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CE" w:rsidRDefault="004621CE" w:rsidP="004621CE">
      <w:pPr>
        <w:jc w:val="center"/>
        <w:rPr>
          <w:rFonts w:asciiTheme="majorEastAsia" w:eastAsiaTheme="majorEastAsia" w:hAnsiTheme="majorEastAsia"/>
          <w:szCs w:val="24"/>
        </w:rPr>
      </w:pPr>
      <w:r w:rsidRPr="004621CE">
        <w:rPr>
          <w:rFonts w:ascii="王漢宗中隸書繁" w:eastAsia="王漢宗中隸書繁" w:hint="eastAsia"/>
          <w:sz w:val="40"/>
          <w:szCs w:val="40"/>
        </w:rPr>
        <w:t>台江</w:t>
      </w:r>
      <w:r w:rsidR="00FB7775">
        <w:rPr>
          <w:rFonts w:ascii="王漢宗中隸書繁" w:eastAsia="王漢宗中隸書繁" w:hint="eastAsia"/>
          <w:sz w:val="40"/>
          <w:szCs w:val="40"/>
        </w:rPr>
        <w:t>任我行</w:t>
      </w:r>
      <w:r>
        <w:rPr>
          <w:rFonts w:ascii="王漢宗中隸書繁" w:eastAsia="王漢宗中隸書繁" w:hint="eastAsia"/>
          <w:sz w:val="40"/>
          <w:szCs w:val="40"/>
        </w:rPr>
        <w:t xml:space="preserve">    </w:t>
      </w:r>
      <w:r w:rsidR="00FB7775" w:rsidRPr="00FB7775">
        <w:rPr>
          <w:rFonts w:asciiTheme="majorEastAsia" w:eastAsiaTheme="majorEastAsia" w:hAnsiTheme="majorEastAsia" w:hint="eastAsia"/>
          <w:szCs w:val="24"/>
        </w:rPr>
        <w:t>三</w:t>
      </w:r>
      <w:r w:rsidRPr="004621CE">
        <w:rPr>
          <w:rFonts w:asciiTheme="majorEastAsia" w:eastAsiaTheme="majorEastAsia" w:hAnsiTheme="majorEastAsia" w:hint="eastAsia"/>
          <w:szCs w:val="24"/>
        </w:rPr>
        <w:t>年  班  號 姓名</w:t>
      </w:r>
    </w:p>
    <w:p w:rsidR="004621CE" w:rsidRPr="00541600" w:rsidRDefault="004621CE" w:rsidP="004621CE">
      <w:pPr>
        <w:rPr>
          <w:rFonts w:ascii="標楷體" w:eastAsia="標楷體" w:hAnsi="標楷體"/>
          <w:b/>
          <w:szCs w:val="24"/>
        </w:rPr>
      </w:pPr>
      <w:r w:rsidRPr="004621CE">
        <w:rPr>
          <w:rFonts w:asciiTheme="majorEastAsia" w:eastAsiaTheme="majorEastAsia" w:hAnsiTheme="majorEastAsia" w:hint="eastAsia"/>
          <w:b/>
          <w:szCs w:val="24"/>
        </w:rPr>
        <w:t>任務一</w:t>
      </w:r>
      <w:r>
        <w:rPr>
          <w:rFonts w:asciiTheme="majorEastAsia" w:eastAsiaTheme="majorEastAsia" w:hAnsiTheme="majorEastAsia" w:hint="eastAsia"/>
          <w:szCs w:val="24"/>
        </w:rPr>
        <w:t>：</w:t>
      </w:r>
      <w:r w:rsidRPr="00541600">
        <w:rPr>
          <w:rFonts w:ascii="標楷體" w:eastAsia="標楷體" w:hAnsi="標楷體" w:hint="eastAsia"/>
          <w:b/>
          <w:szCs w:val="24"/>
        </w:rPr>
        <w:t>請利用GOOGLE蒐集跟台江有關的介紹，並盡量與自己的家或學校做連結介紹 。</w:t>
      </w:r>
    </w:p>
    <w:p w:rsidR="004621CE" w:rsidRPr="00541600" w:rsidRDefault="004621CE" w:rsidP="004621CE">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台江文化簡介</w:t>
      </w:r>
    </w:p>
    <w:p w:rsidR="004621CE" w:rsidRPr="001C0E99" w:rsidRDefault="001C0E99" w:rsidP="001C0E99">
      <w:pPr>
        <w:spacing w:before="240"/>
        <w:ind w:left="1200" w:hangingChars="500" w:hanging="1200"/>
        <w:rPr>
          <w:rFonts w:ascii="Arial" w:hAnsi="Arial" w:cs="Arial"/>
          <w:color w:val="222222"/>
          <w:shd w:val="clear" w:color="auto" w:fill="FFFFFF"/>
        </w:rPr>
      </w:pPr>
      <w:r>
        <w:rPr>
          <w:rFonts w:asciiTheme="majorEastAsia" w:eastAsiaTheme="majorEastAsia" w:hAnsiTheme="majorEastAsia" w:hint="eastAsia"/>
          <w:szCs w:val="24"/>
        </w:rPr>
        <w:t xml:space="preserve">   </w:t>
      </w:r>
      <w:r>
        <w:rPr>
          <w:rFonts w:asciiTheme="majorEastAsia" w:eastAsiaTheme="majorEastAsia" w:hAnsiTheme="majorEastAsia"/>
          <w:szCs w:val="24"/>
        </w:rPr>
        <w:t xml:space="preserve">       </w:t>
      </w:r>
      <w:r>
        <w:rPr>
          <w:rFonts w:ascii="Arial" w:hAnsi="Arial" w:cs="Arial"/>
          <w:color w:val="DD4B39"/>
          <w:shd w:val="clear" w:color="auto" w:fill="FFFFFF"/>
        </w:rPr>
        <w:t>台江文化</w:t>
      </w:r>
      <w:r>
        <w:rPr>
          <w:rFonts w:ascii="Arial" w:hAnsi="Arial" w:cs="Arial"/>
          <w:color w:val="222222"/>
          <w:shd w:val="clear" w:color="auto" w:fill="FFFFFF"/>
        </w:rPr>
        <w:t>中心</w:t>
      </w:r>
      <w:r>
        <w:rPr>
          <w:rFonts w:ascii="Arial" w:hAnsi="Arial" w:cs="Arial" w:hint="eastAsia"/>
          <w:color w:val="222222"/>
          <w:shd w:val="clear" w:color="auto" w:fill="FFFFFF"/>
        </w:rPr>
        <w:t>是</w:t>
      </w:r>
      <w:r>
        <w:rPr>
          <w:rFonts w:ascii="Arial" w:hAnsi="Arial" w:cs="Arial"/>
          <w:color w:val="222222"/>
          <w:shd w:val="clear" w:color="auto" w:fill="FFFFFF"/>
        </w:rPr>
        <w:t>全國首創融合「演藝廳、圖書館、社區大學」三合一的</w:t>
      </w:r>
      <w:r>
        <w:rPr>
          <w:rFonts w:ascii="Arial" w:hAnsi="Arial" w:cs="Arial"/>
          <w:color w:val="DD4B39"/>
          <w:shd w:val="clear" w:color="auto" w:fill="FFFFFF"/>
        </w:rPr>
        <w:t>文化</w:t>
      </w:r>
      <w:r>
        <w:rPr>
          <w:rFonts w:ascii="Arial" w:hAnsi="Arial" w:cs="Arial"/>
          <w:color w:val="222222"/>
          <w:shd w:val="clear" w:color="auto" w:fill="FFFFFF"/>
        </w:rPr>
        <w:t>中心，也</w:t>
      </w:r>
      <w:r>
        <w:rPr>
          <w:rFonts w:ascii="Arial" w:hAnsi="Arial" w:cs="Arial" w:hint="eastAsia"/>
          <w:color w:val="222222"/>
          <w:shd w:val="clear" w:color="auto" w:fill="FFFFFF"/>
        </w:rPr>
        <w:t>是</w:t>
      </w:r>
      <w:r>
        <w:rPr>
          <w:rFonts w:ascii="Arial" w:hAnsi="Arial" w:cs="Arial"/>
          <w:color w:val="222222"/>
          <w:shd w:val="clear" w:color="auto" w:fill="FFFFFF"/>
        </w:rPr>
        <w:t>全國第一個由下而上，聯合在地社區組織</w:t>
      </w:r>
      <w:r>
        <w:rPr>
          <w:rFonts w:ascii="Arial" w:hAnsi="Arial" w:cs="Arial"/>
          <w:color w:val="DD4B39"/>
          <w:shd w:val="clear" w:color="auto" w:fill="FFFFFF"/>
        </w:rPr>
        <w:t>文化</w:t>
      </w:r>
      <w:r>
        <w:rPr>
          <w:rFonts w:ascii="Arial" w:hAnsi="Arial" w:cs="Arial"/>
          <w:color w:val="222222"/>
          <w:shd w:val="clear" w:color="auto" w:fill="FFFFFF"/>
        </w:rPr>
        <w:t>教育界人士以及社團、大廟領袖等公民參與發起的</w:t>
      </w:r>
      <w:r>
        <w:rPr>
          <w:rFonts w:ascii="Arial" w:hAnsi="Arial" w:cs="Arial"/>
          <w:color w:val="DD4B39"/>
          <w:shd w:val="clear" w:color="auto" w:fill="FFFFFF"/>
        </w:rPr>
        <w:t>化</w:t>
      </w:r>
      <w:r>
        <w:rPr>
          <w:rFonts w:ascii="Arial" w:hAnsi="Arial" w:cs="Arial"/>
          <w:color w:val="222222"/>
          <w:shd w:val="clear" w:color="auto" w:fill="FFFFFF"/>
        </w:rPr>
        <w:t>公共</w:t>
      </w:r>
      <w:r>
        <w:rPr>
          <w:rFonts w:ascii="Arial" w:hAnsi="Arial" w:cs="Arial" w:hint="eastAsia"/>
          <w:color w:val="222222"/>
          <w:shd w:val="clear" w:color="auto" w:fill="FFFFFF"/>
        </w:rPr>
        <w:t>建設</w:t>
      </w:r>
      <w:r>
        <w:rPr>
          <w:rFonts w:ascii="Arial" w:hAnsi="Arial" w:cs="Arial"/>
          <w:color w:val="222222"/>
          <w:shd w:val="clear" w:color="auto" w:fill="FFFFFF"/>
        </w:rPr>
        <w:softHyphen/>
      </w:r>
      <w:r>
        <w:rPr>
          <w:rFonts w:ascii="Arial" w:hAnsi="Arial" w:cs="Arial" w:hint="eastAsia"/>
          <w:color w:val="222222"/>
          <w:shd w:val="clear" w:color="auto" w:fill="FFFFFF"/>
        </w:rPr>
        <w:t>。</w:t>
      </w:r>
      <w:r>
        <w:rPr>
          <w:rFonts w:ascii="Arial" w:hAnsi="Arial" w:cs="Arial"/>
          <w:color w:val="222222"/>
          <w:shd w:val="clear" w:color="auto" w:fill="FFFFFF"/>
        </w:rPr>
        <w:softHyphen/>
      </w:r>
      <w:r>
        <w:rPr>
          <w:rFonts w:ascii="Arial" w:hAnsi="Arial" w:cs="Arial" w:hint="eastAsia"/>
          <w:color w:val="222222"/>
          <w:shd w:val="clear" w:color="auto" w:fill="FFFFFF"/>
        </w:rPr>
        <w:t>___________</w:t>
      </w:r>
      <w:r w:rsidR="004621CE">
        <w:rPr>
          <w:rFonts w:asciiTheme="majorEastAsia" w:eastAsiaTheme="majorEastAsia" w:hAnsiTheme="majorEastAsia" w:hint="eastAsia"/>
          <w:szCs w:val="24"/>
          <w:u w:val="single"/>
        </w:rPr>
        <w:t xml:space="preserve"> </w:t>
      </w:r>
      <w:r>
        <w:rPr>
          <w:rFonts w:asciiTheme="majorEastAsia" w:eastAsiaTheme="majorEastAsia" w:hAnsiTheme="majorEastAsia" w:hint="eastAsia"/>
          <w:szCs w:val="24"/>
          <w:u w:val="single"/>
        </w:rPr>
        <w:t xml:space="preserve">      </w:t>
      </w:r>
      <w:r w:rsidR="004621CE">
        <w:rPr>
          <w:rFonts w:asciiTheme="majorEastAsia" w:eastAsiaTheme="majorEastAsia" w:hAnsiTheme="majorEastAsia" w:hint="eastAsia"/>
          <w:szCs w:val="24"/>
          <w:u w:val="single"/>
        </w:rPr>
        <w:t xml:space="preserve">                                          </w:t>
      </w:r>
    </w:p>
    <w:p w:rsidR="004621CE" w:rsidRDefault="004621CE" w:rsidP="004621CE">
      <w:pPr>
        <w:ind w:firstLineChars="531" w:firstLine="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Pr="004621CE" w:rsidRDefault="004621CE" w:rsidP="004621CE">
      <w:pPr>
        <w:ind w:leftChars="531" w:left="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Default="004621CE" w:rsidP="004621CE">
      <w:pPr>
        <w:ind w:firstLineChars="118" w:firstLine="283"/>
        <w:rPr>
          <w:rFonts w:asciiTheme="majorEastAsia" w:eastAsiaTheme="majorEastAsia" w:hAnsiTheme="majorEastAsia"/>
          <w:szCs w:val="24"/>
          <w:u w:val="single"/>
        </w:rPr>
      </w:pP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p>
    <w:p w:rsidR="00E2466B" w:rsidRDefault="00E2466B" w:rsidP="004621CE">
      <w:pPr>
        <w:ind w:firstLineChars="118" w:firstLine="283"/>
        <w:rPr>
          <w:rFonts w:asciiTheme="majorEastAsia" w:eastAsiaTheme="majorEastAsia" w:hAnsiTheme="majorEastAsia"/>
          <w:szCs w:val="24"/>
          <w:u w:val="single"/>
        </w:rPr>
      </w:pPr>
    </w:p>
    <w:p w:rsidR="004621CE" w:rsidRPr="00541600" w:rsidRDefault="00E2466B" w:rsidP="00E2466B">
      <w:pPr>
        <w:ind w:left="992" w:hangingChars="413" w:hanging="992"/>
        <w:rPr>
          <w:rFonts w:ascii="標楷體" w:eastAsia="標楷體" w:hAnsi="標楷體"/>
          <w:b/>
          <w:szCs w:val="24"/>
        </w:rPr>
      </w:pPr>
      <w:r w:rsidRPr="004621CE">
        <w:rPr>
          <w:rFonts w:asciiTheme="majorEastAsia" w:eastAsiaTheme="majorEastAsia" w:hAnsiTheme="majorEastAsia" w:hint="eastAsia"/>
          <w:b/>
          <w:szCs w:val="24"/>
        </w:rPr>
        <w:t>任務</w:t>
      </w:r>
      <w:r>
        <w:rPr>
          <w:rFonts w:asciiTheme="majorEastAsia" w:eastAsiaTheme="majorEastAsia" w:hAnsiTheme="majorEastAsia" w:hint="eastAsia"/>
          <w:b/>
          <w:szCs w:val="24"/>
        </w:rPr>
        <w:t>二</w:t>
      </w:r>
      <w:r>
        <w:rPr>
          <w:rFonts w:asciiTheme="majorEastAsia" w:eastAsiaTheme="majorEastAsia" w:hAnsiTheme="majorEastAsia" w:hint="eastAsia"/>
          <w:szCs w:val="24"/>
        </w:rPr>
        <w:t>：</w:t>
      </w:r>
      <w:r w:rsidRPr="00541600">
        <w:rPr>
          <w:rFonts w:ascii="標楷體" w:eastAsia="標楷體" w:hAnsi="標楷體" w:hint="eastAsia"/>
          <w:b/>
          <w:szCs w:val="24"/>
        </w:rPr>
        <w:t>如果有一天你要當地陪，帶朋友遊台江，你可以考慮去哪些景點？請說明至少五點景點，請挑其中一個景點，你要怎麼跟朋友介紹該點的特色或文物？請輔以文字和照片說明。</w:t>
      </w:r>
    </w:p>
    <w:p w:rsidR="001C0E99" w:rsidRPr="001C0E99" w:rsidRDefault="007A2670" w:rsidP="001C0E99">
      <w:pPr>
        <w:widowControl/>
        <w:numPr>
          <w:ilvl w:val="0"/>
          <w:numId w:val="2"/>
        </w:numPr>
        <w:shd w:val="clear" w:color="auto" w:fill="FFFFFF"/>
        <w:spacing w:before="100" w:beforeAutospacing="1" w:after="24"/>
        <w:ind w:left="384"/>
        <w:rPr>
          <w:rFonts w:ascii="Arial" w:eastAsia="新細明體" w:hAnsi="Arial" w:cs="Arial" w:hint="eastAsia"/>
          <w:color w:val="202122"/>
          <w:kern w:val="0"/>
          <w:sz w:val="23"/>
          <w:szCs w:val="23"/>
        </w:rPr>
      </w:pPr>
      <w:r>
        <w:rPr>
          <w:rFonts w:ascii="標楷體" w:eastAsia="標楷體" w:hAnsi="標楷體" w:hint="eastAsia"/>
          <w:b/>
          <w:szCs w:val="24"/>
        </w:rPr>
        <w:t>可</w:t>
      </w:r>
      <w:r w:rsidR="00E2466B" w:rsidRPr="00541600">
        <w:rPr>
          <w:rFonts w:ascii="標楷體" w:eastAsia="標楷體" w:hAnsi="標楷體" w:hint="eastAsia"/>
          <w:b/>
          <w:szCs w:val="24"/>
        </w:rPr>
        <w:t>考慮去哪些景點？</w:t>
      </w:r>
      <w:r w:rsidR="00E2466B" w:rsidRPr="00541600">
        <w:rPr>
          <w:rFonts w:ascii="標楷體" w:eastAsia="標楷體" w:hAnsi="標楷體" w:hint="eastAsia"/>
          <w:b/>
          <w:szCs w:val="24"/>
          <w:u w:val="single"/>
        </w:rPr>
        <w:t xml:space="preserve"> </w:t>
      </w:r>
      <w:r w:rsidR="001C0E99" w:rsidRPr="001C0E99">
        <w:rPr>
          <w:rFonts w:ascii="Arial" w:hAnsi="Arial" w:cs="Arial" w:hint="eastAsia"/>
          <w:color w:val="202122"/>
          <w:sz w:val="23"/>
          <w:szCs w:val="23"/>
          <w:shd w:val="clear" w:color="auto" w:fill="FFFFFF"/>
        </w:rPr>
        <w:t>安平古堡</w:t>
      </w:r>
      <w:r w:rsidR="001C0E99" w:rsidRPr="001C0E99">
        <w:rPr>
          <w:rFonts w:ascii="Arial" w:hAnsi="Arial" w:cs="Arial" w:hint="eastAsia"/>
          <w:color w:val="202122"/>
          <w:sz w:val="23"/>
          <w:szCs w:val="23"/>
          <w:shd w:val="clear" w:color="auto" w:fill="FFFFFF"/>
        </w:rPr>
        <w:t xml:space="preserve">  </w:t>
      </w:r>
      <w:r w:rsidR="001C0E99" w:rsidRPr="001C0E99">
        <w:rPr>
          <w:rFonts w:ascii="Arial" w:hAnsi="Arial" w:cs="Arial" w:hint="eastAsia"/>
          <w:color w:val="202122"/>
          <w:sz w:val="23"/>
          <w:szCs w:val="23"/>
          <w:shd w:val="clear" w:color="auto" w:fill="FFFFFF"/>
        </w:rPr>
        <w:t>安平老街</w:t>
      </w:r>
      <w:r w:rsidR="001C0E99" w:rsidRPr="001C0E99">
        <w:rPr>
          <w:rFonts w:ascii="Arial" w:hAnsi="Arial" w:cs="Arial" w:hint="eastAsia"/>
          <w:color w:val="202122"/>
          <w:sz w:val="23"/>
          <w:szCs w:val="23"/>
          <w:shd w:val="clear" w:color="auto" w:fill="FFFFFF"/>
        </w:rPr>
        <w:t xml:space="preserve"> </w:t>
      </w:r>
      <w:r w:rsidR="001C0E99" w:rsidRPr="001C0E99">
        <w:rPr>
          <w:rFonts w:ascii="Arial" w:hAnsi="Arial" w:cs="Arial" w:hint="eastAsia"/>
          <w:color w:val="202122"/>
          <w:sz w:val="23"/>
          <w:szCs w:val="23"/>
          <w:shd w:val="clear" w:color="auto" w:fill="FFFFFF"/>
        </w:rPr>
        <w:t>四草綠色隧道</w:t>
      </w:r>
      <w:r w:rsidR="001C0E99" w:rsidRPr="001C0E99">
        <w:rPr>
          <w:rFonts w:ascii="Arial" w:eastAsia="新細明體" w:hAnsi="Arial" w:cs="Arial" w:hint="eastAsia"/>
          <w:color w:val="202122"/>
          <w:kern w:val="0"/>
          <w:sz w:val="23"/>
          <w:szCs w:val="23"/>
        </w:rPr>
        <w:t xml:space="preserve"> </w:t>
      </w:r>
      <w:r w:rsidR="001C0E99" w:rsidRPr="001C0E99">
        <w:rPr>
          <w:rFonts w:ascii="Arial" w:eastAsia="新細明體" w:hAnsi="Arial" w:cs="Arial" w:hint="eastAsia"/>
          <w:color w:val="202122"/>
          <w:kern w:val="0"/>
          <w:sz w:val="23"/>
          <w:szCs w:val="23"/>
        </w:rPr>
        <w:t>億載金城</w:t>
      </w:r>
    </w:p>
    <w:p w:rsidR="00E2466B" w:rsidRPr="00541600" w:rsidRDefault="00E2466B" w:rsidP="00E2466B">
      <w:pPr>
        <w:pStyle w:val="a3"/>
        <w:numPr>
          <w:ilvl w:val="0"/>
          <w:numId w:val="1"/>
        </w:numPr>
        <w:ind w:leftChars="0"/>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leftChars="0" w:left="1320"/>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我選擇哪一景點介紹：</w:t>
      </w:r>
      <w:r w:rsidRPr="00541600">
        <w:rPr>
          <w:rFonts w:ascii="標楷體" w:eastAsia="標楷體" w:hAnsi="標楷體" w:hint="eastAsia"/>
          <w:b/>
          <w:szCs w:val="24"/>
          <w:u w:val="single"/>
        </w:rPr>
        <w:t xml:space="preserve">      </w:t>
      </w:r>
      <w:r w:rsidR="001C0E99">
        <w:rPr>
          <w:rFonts w:ascii="標楷體" w:eastAsia="標楷體" w:hAnsi="標楷體" w:hint="eastAsia"/>
          <w:b/>
          <w:szCs w:val="24"/>
          <w:u w:val="single"/>
        </w:rPr>
        <w:t>安平古堡</w:t>
      </w:r>
      <w:r w:rsidRPr="00541600">
        <w:rPr>
          <w:rFonts w:ascii="標楷體" w:eastAsia="標楷體" w:hAnsi="標楷體" w:hint="eastAsia"/>
          <w:b/>
          <w:szCs w:val="24"/>
          <w:u w:val="single"/>
        </w:rPr>
        <w:t xml:space="preserve">                                                  </w:t>
      </w:r>
    </w:p>
    <w:p w:rsidR="00E2466B" w:rsidRPr="00541600" w:rsidRDefault="00E2466B" w:rsidP="00E2466B">
      <w:pPr>
        <w:pStyle w:val="a3"/>
        <w:rPr>
          <w:rFonts w:ascii="標楷體" w:eastAsia="標楷體" w:hAnsi="標楷體"/>
          <w:b/>
          <w:szCs w:val="24"/>
        </w:rPr>
      </w:pPr>
    </w:p>
    <w:p w:rsidR="00E2466B" w:rsidRPr="00541600" w:rsidRDefault="00E2466B" w:rsidP="00E2466B">
      <w:pPr>
        <w:pStyle w:val="a3"/>
        <w:numPr>
          <w:ilvl w:val="0"/>
          <w:numId w:val="1"/>
        </w:numPr>
        <w:ind w:leftChars="0"/>
        <w:rPr>
          <w:rFonts w:ascii="標楷體" w:eastAsia="標楷體" w:hAnsi="標楷體"/>
          <w:b/>
          <w:szCs w:val="24"/>
          <w:u w:val="single"/>
        </w:rPr>
      </w:pPr>
      <w:r w:rsidRPr="00541600">
        <w:rPr>
          <w:rFonts w:ascii="標楷體" w:eastAsia="標楷體" w:hAnsi="標楷體" w:hint="eastAsia"/>
          <w:b/>
          <w:szCs w:val="24"/>
        </w:rPr>
        <w:t>該景點的特色或文物說明：</w:t>
      </w:r>
      <w:r w:rsidRPr="00541600">
        <w:rPr>
          <w:rFonts w:ascii="標楷體" w:eastAsia="標楷體" w:hAnsi="標楷體" w:hint="eastAsia"/>
          <w:b/>
          <w:szCs w:val="24"/>
          <w:u w:val="single"/>
        </w:rPr>
        <w:t xml:space="preserve">     </w:t>
      </w:r>
      <w:r w:rsidR="001C0E99">
        <w:rPr>
          <w:rFonts w:ascii="Segoe UI" w:hAnsi="Segoe UI" w:cs="Segoe UI"/>
          <w:color w:val="000000"/>
          <w:sz w:val="26"/>
          <w:szCs w:val="26"/>
        </w:rPr>
        <w:t>安平古堡位於台南市安平區效忠街、國勝路上，古稱奧倫治城、熱蘭遮城、安平城、臺灣城，俗名紅毛城、番仔城或王城，最早建於</w:t>
      </w:r>
      <w:r w:rsidR="001C0E99">
        <w:rPr>
          <w:rFonts w:ascii="Segoe UI" w:hAnsi="Segoe UI" w:cs="Segoe UI"/>
          <w:color w:val="000000"/>
          <w:sz w:val="26"/>
          <w:szCs w:val="26"/>
        </w:rPr>
        <w:t>1624</w:t>
      </w:r>
      <w:r w:rsidR="001C0E99">
        <w:rPr>
          <w:rFonts w:ascii="Segoe UI" w:hAnsi="Segoe UI" w:cs="Segoe UI"/>
          <w:color w:val="000000"/>
          <w:sz w:val="26"/>
          <w:szCs w:val="26"/>
        </w:rPr>
        <w:t>年，荷蘭人在『一鯤鯓』建立一座簡單的砦城，這就是安平古堡的前身是台灣最古老的城堡，因此曾是荷蘭人統治台灣的中樞、也曾經是鄭氏王朝三代的宅第，舊熱蘭遮城分內外二部，城垣範圍包括台灣最早的延平市街。</w:t>
      </w: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AE4421" w:rsidRPr="00AE4421" w:rsidRDefault="00F4678F" w:rsidP="00AE4421">
      <w:pPr>
        <w:pStyle w:val="a3"/>
        <w:numPr>
          <w:ilvl w:val="0"/>
          <w:numId w:val="1"/>
        </w:numPr>
        <w:ind w:leftChars="0"/>
        <w:rPr>
          <w:rFonts w:asciiTheme="majorEastAsia" w:eastAsiaTheme="majorEastAsia" w:hAnsiTheme="majorEastAsia"/>
          <w:szCs w:val="24"/>
          <w:u w:val="single"/>
        </w:rPr>
      </w:pPr>
      <w:r w:rsidRPr="00541600">
        <w:rPr>
          <w:rFonts w:ascii="標楷體" w:eastAsia="標楷體" w:hAnsi="標楷體" w:hint="eastAsia"/>
          <w:b/>
          <w:szCs w:val="24"/>
        </w:rPr>
        <w:t>圖片 ：□手機拍攝；</w:t>
      </w:r>
      <w:r w:rsidR="002B3FFA">
        <w:rPr>
          <w:rFonts w:ascii="標楷體" w:eastAsia="標楷體" w:hAnsi="標楷體" w:hint="eastAsia"/>
          <w:b/>
          <w:szCs w:val="24"/>
        </w:rPr>
        <w:t>■</w:t>
      </w:r>
      <w:r w:rsidRPr="00541600">
        <w:rPr>
          <w:rFonts w:ascii="標楷體" w:eastAsia="標楷體" w:hAnsi="標楷體" w:hint="eastAsia"/>
          <w:b/>
          <w:szCs w:val="24"/>
        </w:rPr>
        <w:t>網路截圖，出處</w:t>
      </w:r>
    </w:p>
    <w:p w:rsidR="004621CE" w:rsidRPr="00F4678F" w:rsidRDefault="00AE4421" w:rsidP="00AE4421">
      <w:pPr>
        <w:pStyle w:val="a3"/>
        <w:numPr>
          <w:ilvl w:val="0"/>
          <w:numId w:val="1"/>
        </w:numPr>
        <w:ind w:leftChars="0"/>
        <w:rPr>
          <w:rFonts w:asciiTheme="majorEastAsia" w:eastAsiaTheme="majorEastAsia" w:hAnsiTheme="majorEastAsia"/>
          <w:szCs w:val="24"/>
          <w:u w:val="single"/>
        </w:rPr>
      </w:pPr>
      <w:r w:rsidRPr="00AE4421">
        <w:rPr>
          <w:rFonts w:asciiTheme="majorEastAsia" w:eastAsiaTheme="majorEastAsia" w:hAnsiTheme="majorEastAsia"/>
          <w:szCs w:val="24"/>
          <w:u w:val="single"/>
        </w:rPr>
        <w:t>https://photo.travelking.com.tw/scenery/2B319535-7634-4E62-846C-25F92AB9DFC0_e.jpg</w:t>
      </w:r>
      <w:r w:rsidR="00F4678F">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rPr>
      </w:pPr>
      <w:r w:rsidRPr="004621CE">
        <w:rPr>
          <w:rFonts w:asciiTheme="majorEastAsia" w:eastAsiaTheme="majorEastAsia" w:hAnsiTheme="majorEastAsia"/>
          <w:noProof/>
          <w:szCs w:val="24"/>
        </w:rPr>
        <w:lastRenderedPageBreak/>
        <mc:AlternateContent>
          <mc:Choice Requires="wps">
            <w:drawing>
              <wp:anchor distT="45720" distB="45720" distL="114300" distR="114300" simplePos="0" relativeHeight="251659264" behindDoc="0" locked="0" layoutInCell="1" allowOverlap="1" wp14:anchorId="5D2F69EF" wp14:editId="7EFFCEFC">
                <wp:simplePos x="0" y="0"/>
                <wp:positionH relativeFrom="column">
                  <wp:posOffset>973332</wp:posOffset>
                </wp:positionH>
                <wp:positionV relativeFrom="paragraph">
                  <wp:posOffset>162692</wp:posOffset>
                </wp:positionV>
                <wp:extent cx="4031615" cy="2630170"/>
                <wp:effectExtent l="0" t="0" r="26035"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2630170"/>
                        </a:xfrm>
                        <a:prstGeom prst="rect">
                          <a:avLst/>
                        </a:prstGeom>
                        <a:solidFill>
                          <a:srgbClr val="FFFFFF"/>
                        </a:solidFill>
                        <a:ln w="9525">
                          <a:solidFill>
                            <a:srgbClr val="000000"/>
                          </a:solidFill>
                          <a:miter lim="800000"/>
                          <a:headEnd/>
                          <a:tailEnd/>
                        </a:ln>
                      </wps:spPr>
                      <wps:txbx>
                        <w:txbxContent>
                          <w:p w:rsidR="004621CE" w:rsidRDefault="00AE4421">
                            <w:r w:rsidRPr="00AE4421">
                              <w:drawing>
                                <wp:inline distT="0" distB="0" distL="0" distR="0">
                                  <wp:extent cx="3839845" cy="2879884"/>
                                  <wp:effectExtent l="0" t="0" r="8255" b="0"/>
                                  <wp:docPr id="1" name="圖片 1" descr="安平古堡 攝影：M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安平古堡 攝影：Mi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8798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F69EF" id="_x0000_t202" coordsize="21600,21600" o:spt="202" path="m,l,21600r21600,l21600,xe">
                <v:stroke joinstyle="miter"/>
                <v:path gradientshapeok="t" o:connecttype="rect"/>
              </v:shapetype>
              <v:shape id="文字方塊 2" o:spid="_x0000_s1026" type="#_x0000_t202" style="position:absolute;left:0;text-align:left;margin-left:76.65pt;margin-top:12.8pt;width:317.45pt;height:20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">
                <v:textbox>
                  <w:txbxContent>
                    <w:p w:rsidR="004621CE" w:rsidRDefault="00AE4421">
                      <w:r w:rsidRPr="00AE4421">
                        <w:drawing>
                          <wp:inline distT="0" distB="0" distL="0" distR="0">
                            <wp:extent cx="3839845" cy="2879884"/>
                            <wp:effectExtent l="0" t="0" r="8255" b="0"/>
                            <wp:docPr id="1" name="圖片 1" descr="安平古堡 攝影：M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安平古堡 攝影：Mi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879884"/>
                                    </a:xfrm>
                                    <a:prstGeom prst="rect">
                                      <a:avLst/>
                                    </a:prstGeom>
                                    <a:noFill/>
                                    <a:ln>
                                      <a:noFill/>
                                    </a:ln>
                                  </pic:spPr>
                                </pic:pic>
                              </a:graphicData>
                            </a:graphic>
                          </wp:inline>
                        </w:drawing>
                      </w:r>
                    </w:p>
                  </w:txbxContent>
                </v:textbox>
                <w10:wrap type="square"/>
              </v:shape>
            </w:pict>
          </mc:Fallback>
        </mc:AlternateContent>
      </w: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4621CE" w:rsidRPr="00AE4421" w:rsidRDefault="004621CE" w:rsidP="00AE4421"/>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C97312" w:rsidRDefault="00C97312" w:rsidP="009D5E17">
      <w:pPr>
        <w:pStyle w:val="a3"/>
        <w:numPr>
          <w:ilvl w:val="0"/>
          <w:numId w:val="1"/>
        </w:numPr>
        <w:ind w:leftChars="0"/>
        <w:rPr>
          <w:rFonts w:ascii="標楷體" w:eastAsia="標楷體" w:hAnsi="標楷體"/>
          <w:b/>
          <w:szCs w:val="24"/>
        </w:rPr>
      </w:pPr>
      <w:r w:rsidRPr="009D5E17">
        <w:rPr>
          <w:rFonts w:ascii="標楷體" w:eastAsia="標楷體" w:hAnsi="標楷體" w:hint="eastAsia"/>
          <w:b/>
          <w:szCs w:val="24"/>
        </w:rPr>
        <w:t>如果</w:t>
      </w:r>
      <w:r w:rsidR="00FB7775">
        <w:rPr>
          <w:rFonts w:ascii="標楷體" w:eastAsia="標楷體" w:hAnsi="標楷體" w:hint="eastAsia"/>
          <w:b/>
          <w:szCs w:val="24"/>
        </w:rPr>
        <w:t>我</w:t>
      </w:r>
      <w:r w:rsidRPr="009D5E17">
        <w:rPr>
          <w:rFonts w:ascii="標楷體" w:eastAsia="標楷體" w:hAnsi="標楷體" w:hint="eastAsia"/>
          <w:b/>
          <w:szCs w:val="24"/>
        </w:rPr>
        <w:t>要</w:t>
      </w:r>
      <w:r w:rsidR="00FB7775">
        <w:rPr>
          <w:rFonts w:ascii="標楷體" w:eastAsia="標楷體" w:hAnsi="標楷體" w:hint="eastAsia"/>
          <w:b/>
          <w:szCs w:val="24"/>
        </w:rPr>
        <w:t>帶</w:t>
      </w:r>
      <w:r w:rsidR="009D5E17">
        <w:rPr>
          <w:rFonts w:ascii="標楷體" w:eastAsia="標楷體" w:hAnsi="標楷體" w:hint="eastAsia"/>
          <w:b/>
          <w:szCs w:val="24"/>
        </w:rPr>
        <w:t>三個</w:t>
      </w:r>
      <w:r w:rsidR="009D5E17" w:rsidRPr="009D5E17">
        <w:rPr>
          <w:rFonts w:ascii="標楷體" w:eastAsia="標楷體" w:hAnsi="標楷體" w:hint="eastAsia"/>
          <w:b/>
          <w:szCs w:val="24"/>
        </w:rPr>
        <w:t>朋友</w:t>
      </w:r>
      <w:r w:rsidR="00FB7775">
        <w:rPr>
          <w:rFonts w:ascii="標楷體" w:eastAsia="標楷體" w:hAnsi="標楷體" w:hint="eastAsia"/>
          <w:b/>
          <w:szCs w:val="24"/>
        </w:rPr>
        <w:t>一起進行台江</w:t>
      </w:r>
      <w:r w:rsidR="009D5E17" w:rsidRPr="009D5E17">
        <w:rPr>
          <w:rFonts w:ascii="標楷體" w:eastAsia="標楷體" w:hAnsi="標楷體" w:hint="eastAsia"/>
          <w:b/>
          <w:szCs w:val="24"/>
        </w:rPr>
        <w:t>一日遊</w:t>
      </w:r>
      <w:r w:rsidR="00FB7775">
        <w:rPr>
          <w:rFonts w:ascii="標楷體" w:eastAsia="標楷體" w:hAnsi="標楷體" w:hint="eastAsia"/>
          <w:b/>
          <w:szCs w:val="24"/>
        </w:rPr>
        <w:t>的行程</w:t>
      </w:r>
      <w:r w:rsidR="009D5E17" w:rsidRPr="009D5E17">
        <w:rPr>
          <w:rFonts w:ascii="標楷體" w:eastAsia="標楷體" w:hAnsi="標楷體" w:hint="eastAsia"/>
          <w:b/>
          <w:szCs w:val="24"/>
        </w:rPr>
        <w:t>規劃，我會安排什麼</w:t>
      </w:r>
      <w:r w:rsidR="00FB7775">
        <w:rPr>
          <w:rFonts w:ascii="標楷體" w:eastAsia="標楷體" w:hAnsi="標楷體" w:hint="eastAsia"/>
          <w:b/>
          <w:szCs w:val="24"/>
        </w:rPr>
        <w:t>樣的</w:t>
      </w:r>
      <w:r w:rsidR="009D5E17" w:rsidRPr="009D5E17">
        <w:rPr>
          <w:rFonts w:ascii="標楷體" w:eastAsia="標楷體" w:hAnsi="標楷體" w:hint="eastAsia"/>
          <w:b/>
          <w:szCs w:val="24"/>
        </w:rPr>
        <w:t>行程？</w:t>
      </w:r>
      <w:r w:rsidR="009D5E17">
        <w:rPr>
          <w:rFonts w:ascii="標楷體" w:eastAsia="標楷體" w:hAnsi="標楷體" w:hint="eastAsia"/>
          <w:b/>
          <w:szCs w:val="24"/>
        </w:rPr>
        <w:t>考量主因為何？</w:t>
      </w:r>
      <w:r w:rsidR="009D5E17" w:rsidRPr="009D5E17">
        <w:rPr>
          <w:rFonts w:ascii="標楷體" w:eastAsia="標楷體" w:hAnsi="標楷體" w:hint="eastAsia"/>
          <w:b/>
          <w:szCs w:val="24"/>
        </w:rPr>
        <w:t>使用什麼交通工具？</w:t>
      </w:r>
      <w:r w:rsidR="00FB7775">
        <w:rPr>
          <w:rFonts w:ascii="標楷體" w:eastAsia="標楷體" w:hAnsi="標楷體" w:hint="eastAsia"/>
          <w:b/>
          <w:szCs w:val="24"/>
        </w:rPr>
        <w:t>行程中美食或小吃介紹。</w:t>
      </w:r>
      <w:r w:rsidR="009D5E17" w:rsidRPr="009D5E17">
        <w:rPr>
          <w:rFonts w:ascii="標楷體" w:eastAsia="標楷體" w:hAnsi="標楷體" w:hint="eastAsia"/>
          <w:b/>
          <w:szCs w:val="24"/>
        </w:rPr>
        <w:t>預計花費多少錢？</w:t>
      </w:r>
    </w:p>
    <w:p w:rsidR="009D5E17" w:rsidRPr="00541600" w:rsidRDefault="009D5E17" w:rsidP="009D5E17">
      <w:pPr>
        <w:pStyle w:val="a3"/>
        <w:ind w:leftChars="550" w:left="1320"/>
        <w:rPr>
          <w:rFonts w:ascii="標楷體" w:eastAsia="標楷體" w:hAnsi="標楷體"/>
          <w:b/>
          <w:szCs w:val="24"/>
          <w:u w:val="single"/>
        </w:rPr>
      </w:pPr>
      <w:r>
        <w:rPr>
          <w:rFonts w:ascii="標楷體" w:eastAsia="標楷體" w:hAnsi="標楷體" w:hint="eastAsia"/>
          <w:b/>
          <w:szCs w:val="24"/>
        </w:rPr>
        <w:t>（1）行程安排：</w:t>
      </w:r>
      <w:r w:rsidRPr="00541600">
        <w:rPr>
          <w:rFonts w:ascii="標楷體" w:eastAsia="標楷體" w:hAnsi="標楷體" w:hint="eastAsia"/>
          <w:b/>
          <w:szCs w:val="24"/>
          <w:u w:val="single"/>
        </w:rPr>
        <w:t xml:space="preserve">    </w:t>
      </w:r>
      <w:r w:rsidR="00AE4421">
        <w:rPr>
          <w:rFonts w:ascii="標楷體" w:eastAsia="標楷體" w:hAnsi="標楷體" w:hint="eastAsia"/>
          <w:b/>
          <w:szCs w:val="24"/>
          <w:u w:val="single"/>
        </w:rPr>
        <w:t>早上先去綠色隧道快到中午時到安平老街吃午餐下午去逛安平古堡再來去億載金城</w:t>
      </w:r>
      <w:r w:rsidRPr="00541600">
        <w:rPr>
          <w:rFonts w:ascii="標楷體" w:eastAsia="標楷體" w:hAnsi="標楷體" w:hint="eastAsia"/>
          <w:b/>
          <w:szCs w:val="24"/>
          <w:u w:val="single"/>
        </w:rPr>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rPr>
        <w:t>（2）考量主因：</w:t>
      </w:r>
      <w:r w:rsidR="00AE4421">
        <w:rPr>
          <w:rFonts w:ascii="標楷體" w:eastAsia="標楷體" w:hAnsi="標楷體" w:hint="eastAsia"/>
          <w:b/>
          <w:szCs w:val="24"/>
        </w:rPr>
        <w:t>時間管理 金錢 人潮</w:t>
      </w: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9D5E17" w:rsidRPr="00AE4421" w:rsidRDefault="009D5E17" w:rsidP="00AE4421"/>
    <w:p w:rsidR="00FB7775" w:rsidRDefault="009D5E17" w:rsidP="009D5E17">
      <w:pPr>
        <w:ind w:firstLineChars="531" w:firstLine="1276"/>
        <w:rPr>
          <w:rFonts w:ascii="標楷體" w:eastAsia="標楷體" w:hAnsi="標楷體"/>
          <w:b/>
          <w:szCs w:val="24"/>
          <w:u w:val="single"/>
        </w:rPr>
      </w:pPr>
      <w:r>
        <w:rPr>
          <w:rFonts w:ascii="標楷體" w:eastAsia="標楷體" w:hAnsi="標楷體" w:hint="eastAsia"/>
          <w:b/>
          <w:szCs w:val="24"/>
        </w:rPr>
        <w:t>（3）</w:t>
      </w:r>
      <w:r w:rsidRPr="009D5E17">
        <w:rPr>
          <w:rFonts w:ascii="標楷體" w:eastAsia="標楷體" w:hAnsi="標楷體" w:hint="eastAsia"/>
          <w:b/>
          <w:szCs w:val="24"/>
        </w:rPr>
        <w:t>交通工具</w:t>
      </w:r>
      <w:r>
        <w:rPr>
          <w:rFonts w:ascii="標楷體" w:eastAsia="標楷體" w:hAnsi="標楷體" w:hint="eastAsia"/>
          <w:b/>
          <w:szCs w:val="24"/>
        </w:rPr>
        <w:t>：</w:t>
      </w:r>
      <w:r>
        <w:rPr>
          <w:rFonts w:ascii="標楷體" w:eastAsia="標楷體" w:hAnsi="標楷體" w:hint="eastAsia"/>
          <w:b/>
          <w:szCs w:val="24"/>
          <w:u w:val="single"/>
        </w:rPr>
        <w:t xml:space="preserve"> </w:t>
      </w:r>
      <w:r w:rsidR="00FB7775">
        <w:rPr>
          <w:rFonts w:ascii="標楷體" w:eastAsia="標楷體" w:hAnsi="標楷體" w:hint="eastAsia"/>
          <w:b/>
          <w:szCs w:val="24"/>
          <w:u w:val="single"/>
        </w:rPr>
        <w:t>□腳踏車；</w:t>
      </w:r>
      <w:r w:rsidR="002B3FFA">
        <w:rPr>
          <w:rFonts w:ascii="標楷體" w:eastAsia="標楷體" w:hAnsi="標楷體" w:hint="eastAsia"/>
          <w:b/>
          <w:szCs w:val="24"/>
          <w:u w:val="single"/>
        </w:rPr>
        <w:t>■</w:t>
      </w:r>
      <w:bookmarkStart w:id="0" w:name="_GoBack"/>
      <w:bookmarkEnd w:id="0"/>
      <w:r w:rsidR="00FB7775">
        <w:rPr>
          <w:rFonts w:ascii="標楷體" w:eastAsia="標楷體" w:hAnsi="標楷體" w:hint="eastAsia"/>
          <w:b/>
          <w:szCs w:val="24"/>
          <w:u w:val="single"/>
        </w:rPr>
        <w:t>公車；□計程車；□家人開車；□步行；□其他</w:t>
      </w:r>
      <w:r>
        <w:rPr>
          <w:rFonts w:ascii="標楷體" w:eastAsia="標楷體" w:hAnsi="標楷體" w:hint="eastAsia"/>
          <w:b/>
          <w:szCs w:val="24"/>
          <w:u w:val="single"/>
        </w:rPr>
        <w:t xml:space="preserve">       </w:t>
      </w:r>
    </w:p>
    <w:p w:rsidR="00FB7775" w:rsidRDefault="00FB7775" w:rsidP="009D5E17">
      <w:pPr>
        <w:ind w:firstLineChars="531" w:firstLine="1276"/>
        <w:rPr>
          <w:rFonts w:ascii="標楷體" w:eastAsia="標楷體" w:hAnsi="標楷體"/>
          <w:szCs w:val="24"/>
          <w:u w:val="single"/>
        </w:rPr>
      </w:pPr>
      <w:r>
        <w:rPr>
          <w:rFonts w:ascii="標楷體" w:eastAsia="標楷體" w:hAnsi="標楷體" w:hint="eastAsia"/>
          <w:b/>
          <w:szCs w:val="24"/>
        </w:rPr>
        <w:t>（4）行程中美食或小吃介紹：</w:t>
      </w:r>
      <w:r>
        <w:rPr>
          <w:rFonts w:ascii="標楷體" w:eastAsia="標楷體" w:hAnsi="標楷體" w:hint="eastAsia"/>
          <w:szCs w:val="24"/>
          <w:u w:val="single"/>
        </w:rPr>
        <w:t xml:space="preserve"> </w:t>
      </w:r>
      <w:r w:rsidR="00AE4421">
        <w:rPr>
          <w:rFonts w:ascii="標楷體" w:eastAsia="標楷體" w:hAnsi="標楷體" w:hint="eastAsia"/>
          <w:szCs w:val="24"/>
          <w:u w:val="single"/>
        </w:rPr>
        <w:t>蜜餞:咬起來有點硬，帶著糖的香氣，吃起來有點甜</w:t>
      </w:r>
      <w:r>
        <w:rPr>
          <w:rFonts w:ascii="標楷體" w:eastAsia="標楷體" w:hAnsi="標楷體" w:hint="eastAsia"/>
          <w:szCs w:val="24"/>
          <w:u w:val="single"/>
        </w:rPr>
        <w:t xml:space="preserve">                                                  </w:t>
      </w:r>
    </w:p>
    <w:p w:rsidR="00FB7775" w:rsidRPr="00FB7775" w:rsidRDefault="00FB7775" w:rsidP="009D5E17">
      <w:pPr>
        <w:ind w:firstLineChars="531" w:firstLine="1274"/>
        <w:rPr>
          <w:rFonts w:ascii="標楷體" w:eastAsia="標楷體" w:hAnsi="標楷體"/>
          <w:szCs w:val="24"/>
          <w:u w:val="single"/>
        </w:rPr>
      </w:pPr>
      <w:r>
        <w:rPr>
          <w:rFonts w:ascii="標楷體" w:eastAsia="標楷體" w:hAnsi="標楷體" w:hint="eastAsia"/>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FB7775" w:rsidRDefault="00FB7775" w:rsidP="009D5E17">
      <w:pPr>
        <w:ind w:firstLineChars="531" w:firstLine="1276"/>
        <w:rPr>
          <w:rFonts w:ascii="標楷體" w:eastAsia="標楷體" w:hAnsi="標楷體"/>
          <w:b/>
          <w:szCs w:val="24"/>
          <w:u w:val="single"/>
        </w:rPr>
      </w:pPr>
      <w:r>
        <w:rPr>
          <w:rFonts w:ascii="標楷體" w:eastAsia="標楷體" w:hAnsi="標楷體" w:hint="eastAsia"/>
          <w:b/>
          <w:szCs w:val="24"/>
        </w:rPr>
        <w:t>（5）</w:t>
      </w:r>
      <w:r w:rsidR="009D5E17">
        <w:rPr>
          <w:rFonts w:ascii="標楷體" w:eastAsia="標楷體" w:hAnsi="標楷體" w:hint="eastAsia"/>
          <w:b/>
          <w:szCs w:val="24"/>
        </w:rPr>
        <w:t>估計費用：</w:t>
      </w:r>
      <w:r w:rsidR="00AE4421">
        <w:rPr>
          <w:rFonts w:ascii="標楷體" w:eastAsia="標楷體" w:hAnsi="標楷體" w:hint="eastAsia"/>
          <w:b/>
          <w:szCs w:val="24"/>
        </w:rPr>
        <w:t>500左右</w:t>
      </w:r>
      <w:r w:rsidR="009D5E17">
        <w:rPr>
          <w:rFonts w:ascii="標楷體" w:eastAsia="標楷體" w:hAnsi="標楷體" w:hint="eastAsia"/>
          <w:b/>
          <w:szCs w:val="24"/>
          <w:u w:val="single"/>
        </w:rPr>
        <w:t xml:space="preserve">         </w:t>
      </w:r>
      <w:r w:rsidR="009D5E17"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sidRPr="00541600">
        <w:rPr>
          <w:rFonts w:ascii="標楷體" w:eastAsia="標楷體" w:hAnsi="標楷體" w:hint="eastAsia"/>
          <w:b/>
          <w:szCs w:val="24"/>
          <w:u w:val="single"/>
        </w:rPr>
        <w:t xml:space="preserve">                        </w:t>
      </w:r>
      <w:r w:rsidR="00FB7775">
        <w:rPr>
          <w:rFonts w:ascii="標楷體" w:eastAsia="標楷體" w:hAnsi="標楷體" w:hint="eastAsia"/>
          <w:b/>
          <w:szCs w:val="24"/>
          <w:u w:val="single"/>
        </w:rPr>
        <w:t xml:space="preserve">                                                     </w:t>
      </w:r>
    </w:p>
    <w:p w:rsidR="00F4678F" w:rsidRPr="00541600" w:rsidRDefault="00F4678F" w:rsidP="00F4678F">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我的省思：（從這活動我學到什麼？）</w:t>
      </w:r>
    </w:p>
    <w:p w:rsidR="00F4678F" w:rsidRPr="00AE4421" w:rsidRDefault="00AE4421" w:rsidP="00AE4421">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我沒朋友可以一起出門我都會宅在家</w:t>
      </w:r>
      <w:r w:rsidR="00F4678F" w:rsidRPr="00AE4421">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4621CE" w:rsidRDefault="00F4678F" w:rsidP="004621CE">
      <w:pPr>
        <w:pStyle w:val="a3"/>
        <w:ind w:leftChars="0" w:left="1320"/>
        <w:rPr>
          <w:rFonts w:asciiTheme="majorEastAsia" w:eastAsiaTheme="majorEastAsia" w:hAnsiTheme="majorEastAsia"/>
          <w:szCs w:val="24"/>
        </w:rPr>
      </w:pPr>
    </w:p>
    <w:sectPr w:rsidR="00F4678F" w:rsidRPr="004621CE" w:rsidSect="004621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8A5" w:rsidRDefault="005378A5" w:rsidP="00FB7775">
      <w:r>
        <w:separator/>
      </w:r>
    </w:p>
  </w:endnote>
  <w:endnote w:type="continuationSeparator" w:id="0">
    <w:p w:rsidR="005378A5" w:rsidRDefault="005378A5" w:rsidP="00FB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王漢宗中隸書繁">
    <w:altName w:val="Malgun Gothic Semilight"/>
    <w:charset w:val="88"/>
    <w:family w:val="auto"/>
    <w:pitch w:val="variable"/>
    <w:sig w:usb0="00000000" w:usb1="38C9787A"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8A5" w:rsidRDefault="005378A5" w:rsidP="00FB7775">
      <w:r>
        <w:separator/>
      </w:r>
    </w:p>
  </w:footnote>
  <w:footnote w:type="continuationSeparator" w:id="0">
    <w:p w:rsidR="005378A5" w:rsidRDefault="005378A5" w:rsidP="00FB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4D1E"/>
    <w:multiLevelType w:val="hybridMultilevel"/>
    <w:tmpl w:val="DAAA36F6"/>
    <w:lvl w:ilvl="0" w:tplc="7E0895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7512A1E"/>
    <w:multiLevelType w:val="multilevel"/>
    <w:tmpl w:val="0CB8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CE"/>
    <w:rsid w:val="001C0E99"/>
    <w:rsid w:val="00265232"/>
    <w:rsid w:val="002B3FFA"/>
    <w:rsid w:val="004621CE"/>
    <w:rsid w:val="005378A5"/>
    <w:rsid w:val="00541600"/>
    <w:rsid w:val="007A2670"/>
    <w:rsid w:val="009D5E17"/>
    <w:rsid w:val="00AE4421"/>
    <w:rsid w:val="00C97312"/>
    <w:rsid w:val="00E2466B"/>
    <w:rsid w:val="00EB255D"/>
    <w:rsid w:val="00F4678F"/>
    <w:rsid w:val="00FB77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2D487"/>
  <w15:chartTrackingRefBased/>
  <w15:docId w15:val="{34E73C90-C170-4DCC-9800-E799D84A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1CE"/>
    <w:pPr>
      <w:ind w:leftChars="200" w:left="480"/>
    </w:pPr>
  </w:style>
  <w:style w:type="character" w:styleId="a4">
    <w:name w:val="annotation reference"/>
    <w:basedOn w:val="a0"/>
    <w:uiPriority w:val="99"/>
    <w:semiHidden/>
    <w:unhideWhenUsed/>
    <w:rsid w:val="009D5E17"/>
    <w:rPr>
      <w:sz w:val="18"/>
      <w:szCs w:val="18"/>
    </w:rPr>
  </w:style>
  <w:style w:type="paragraph" w:styleId="a5">
    <w:name w:val="annotation text"/>
    <w:basedOn w:val="a"/>
    <w:link w:val="a6"/>
    <w:uiPriority w:val="99"/>
    <w:semiHidden/>
    <w:unhideWhenUsed/>
    <w:rsid w:val="009D5E17"/>
  </w:style>
  <w:style w:type="character" w:customStyle="1" w:styleId="a6">
    <w:name w:val="註解文字 字元"/>
    <w:basedOn w:val="a0"/>
    <w:link w:val="a5"/>
    <w:uiPriority w:val="99"/>
    <w:semiHidden/>
    <w:rsid w:val="009D5E17"/>
  </w:style>
  <w:style w:type="paragraph" w:styleId="a7">
    <w:name w:val="annotation subject"/>
    <w:basedOn w:val="a5"/>
    <w:next w:val="a5"/>
    <w:link w:val="a8"/>
    <w:uiPriority w:val="99"/>
    <w:semiHidden/>
    <w:unhideWhenUsed/>
    <w:rsid w:val="009D5E17"/>
    <w:rPr>
      <w:b/>
      <w:bCs/>
    </w:rPr>
  </w:style>
  <w:style w:type="character" w:customStyle="1" w:styleId="a8">
    <w:name w:val="註解主旨 字元"/>
    <w:basedOn w:val="a6"/>
    <w:link w:val="a7"/>
    <w:uiPriority w:val="99"/>
    <w:semiHidden/>
    <w:rsid w:val="009D5E17"/>
    <w:rPr>
      <w:b/>
      <w:bCs/>
    </w:rPr>
  </w:style>
  <w:style w:type="paragraph" w:styleId="a9">
    <w:name w:val="Balloon Text"/>
    <w:basedOn w:val="a"/>
    <w:link w:val="aa"/>
    <w:uiPriority w:val="99"/>
    <w:semiHidden/>
    <w:unhideWhenUsed/>
    <w:rsid w:val="009D5E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5E17"/>
    <w:rPr>
      <w:rFonts w:asciiTheme="majorHAnsi" w:eastAsiaTheme="majorEastAsia" w:hAnsiTheme="majorHAnsi" w:cstheme="majorBidi"/>
      <w:sz w:val="18"/>
      <w:szCs w:val="18"/>
    </w:rPr>
  </w:style>
  <w:style w:type="paragraph" w:styleId="ab">
    <w:name w:val="header"/>
    <w:basedOn w:val="a"/>
    <w:link w:val="ac"/>
    <w:uiPriority w:val="99"/>
    <w:unhideWhenUsed/>
    <w:rsid w:val="00FB7775"/>
    <w:pPr>
      <w:tabs>
        <w:tab w:val="center" w:pos="4153"/>
        <w:tab w:val="right" w:pos="8306"/>
      </w:tabs>
      <w:snapToGrid w:val="0"/>
    </w:pPr>
    <w:rPr>
      <w:sz w:val="20"/>
      <w:szCs w:val="20"/>
    </w:rPr>
  </w:style>
  <w:style w:type="character" w:customStyle="1" w:styleId="ac">
    <w:name w:val="頁首 字元"/>
    <w:basedOn w:val="a0"/>
    <w:link w:val="ab"/>
    <w:uiPriority w:val="99"/>
    <w:rsid w:val="00FB7775"/>
    <w:rPr>
      <w:sz w:val="20"/>
      <w:szCs w:val="20"/>
    </w:rPr>
  </w:style>
  <w:style w:type="paragraph" w:styleId="ad">
    <w:name w:val="footer"/>
    <w:basedOn w:val="a"/>
    <w:link w:val="ae"/>
    <w:uiPriority w:val="99"/>
    <w:unhideWhenUsed/>
    <w:rsid w:val="00FB7775"/>
    <w:pPr>
      <w:tabs>
        <w:tab w:val="center" w:pos="4153"/>
        <w:tab w:val="right" w:pos="8306"/>
      </w:tabs>
      <w:snapToGrid w:val="0"/>
    </w:pPr>
    <w:rPr>
      <w:sz w:val="20"/>
      <w:szCs w:val="20"/>
    </w:rPr>
  </w:style>
  <w:style w:type="character" w:customStyle="1" w:styleId="ae">
    <w:name w:val="頁尾 字元"/>
    <w:basedOn w:val="a0"/>
    <w:link w:val="ad"/>
    <w:uiPriority w:val="99"/>
    <w:rsid w:val="00FB77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94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ACF32-4E08-4295-8D57-091DA735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2</cp:revision>
  <dcterms:created xsi:type="dcterms:W3CDTF">2020-06-09T01:59:00Z</dcterms:created>
  <dcterms:modified xsi:type="dcterms:W3CDTF">2020-06-09T01:59:00Z</dcterms:modified>
</cp:coreProperties>
</file>