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</w:t>
      </w:r>
      <w:r w:rsidR="00806FE2">
        <w:rPr>
          <w:rFonts w:ascii="王漢宗中隸書繁" w:eastAsia="王漢宗中隸書繁" w:hint="eastAsia"/>
          <w:sz w:val="40"/>
          <w:szCs w:val="40"/>
        </w:rPr>
        <w:t xml:space="preserve"> </w:t>
      </w:r>
      <w:r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806FE2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 w:rsidR="00806FE2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 w:rsidR="00806FE2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AC5980">
        <w:rPr>
          <w:rFonts w:asciiTheme="majorEastAsia" w:eastAsiaTheme="majorEastAsia" w:hAnsiTheme="major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AC5980">
        <w:rPr>
          <w:rFonts w:asciiTheme="majorEastAsia" w:eastAsiaTheme="majorEastAsia" w:hAnsiTheme="majorEastAsia"/>
          <w:szCs w:val="24"/>
        </w:rPr>
        <w:t>4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AC5980">
        <w:rPr>
          <w:rFonts w:asciiTheme="majorEastAsia" w:eastAsiaTheme="majorEastAsia" w:hAnsiTheme="majorEastAsia" w:hint="eastAsia"/>
          <w:szCs w:val="24"/>
        </w:rPr>
        <w:t>徐雋庭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AC5980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C5980" w:rsidRPr="00AC5980">
        <w:rPr>
          <w:rFonts w:asciiTheme="majorEastAsia" w:eastAsiaTheme="majorEastAsia" w:hAnsiTheme="majorEastAsia" w:hint="eastAsia"/>
          <w:szCs w:val="24"/>
          <w:u w:val="single"/>
        </w:rPr>
        <w:t>國內唯一河海交界的濕地生態系「台江生態文化園區」，在98年12月28日正式揭牌</w:t>
      </w:r>
      <w:r w:rsidR="00AC5980"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AC5980" w:rsidRPr="00AC5980">
        <w:rPr>
          <w:rFonts w:asciiTheme="majorEastAsia" w:eastAsiaTheme="majorEastAsia" w:hAnsiTheme="majorEastAsia" w:hint="eastAsia"/>
          <w:szCs w:val="24"/>
          <w:u w:val="single"/>
        </w:rPr>
        <w:t>成為全台第八座國家公園，是處有著保育意義以及豐富生態特色的國家公園。台江國家公園(台江生態文化園區)總面積為39,310公頃，包含了台南市安南區與七股區共4,905公頃的濱海陸域、以及34,405公頃之鹿耳門段至澎湖縣東吉嶼海域，除了結合人文、歷史、生態保育等，園內還有濕地、潟湖兩種生態景觀，最特別的是，還有約一千二百多隻左右的黑面琵鷺，數量遠遠超過其它國家，是處非常值得守護及旅遊的生態園區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1B02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AC5980" w:rsidRPr="00AC5980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="00AC598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AC5980" w:rsidRPr="00AC5980">
        <w:rPr>
          <w:rFonts w:ascii="標楷體" w:eastAsia="標楷體" w:hAnsi="標楷體" w:hint="eastAsia"/>
          <w:b/>
          <w:szCs w:val="24"/>
          <w:u w:val="single"/>
        </w:rPr>
        <w:t>台江國家公園</w:t>
      </w:r>
      <w:r w:rsidR="00AC598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AC5980" w:rsidRPr="00AC5980">
        <w:rPr>
          <w:rFonts w:ascii="標楷體" w:eastAsia="標楷體" w:hAnsi="標楷體" w:hint="eastAsia"/>
          <w:b/>
          <w:szCs w:val="24"/>
          <w:u w:val="single"/>
        </w:rPr>
        <w:t>正統鹿耳門聖母廟</w:t>
      </w:r>
      <w:r w:rsidR="00AC598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AC5980" w:rsidRPr="00AC5980">
        <w:rPr>
          <w:rFonts w:ascii="標楷體" w:eastAsia="標楷體" w:hAnsi="標楷體" w:hint="eastAsia"/>
          <w:b/>
          <w:szCs w:val="24"/>
          <w:u w:val="single"/>
        </w:rPr>
        <w:t>鎮安堂飛虎將軍廟</w:t>
      </w:r>
      <w:r w:rsidR="00AC598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AC5980" w:rsidRPr="00AC5980">
        <w:rPr>
          <w:rFonts w:ascii="標楷體" w:eastAsia="標楷體" w:hAnsi="標楷體" w:hint="eastAsia"/>
          <w:b/>
          <w:szCs w:val="24"/>
          <w:u w:val="single"/>
        </w:rPr>
        <w:t>台江生態文化園區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1B0263" w:rsidRPr="001B0263">
        <w:rPr>
          <w:rFonts w:ascii="標楷體" w:eastAsia="標楷體" w:hAnsi="標楷體" w:hint="eastAsia"/>
          <w:b/>
          <w:szCs w:val="24"/>
          <w:u w:val="single"/>
        </w:rPr>
        <w:t xml:space="preserve">安平古堡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EE74E0">
        <w:rPr>
          <w:rFonts w:ascii="標楷體" w:eastAsia="標楷體" w:hAnsi="標楷體" w:hint="eastAsia"/>
          <w:b/>
          <w:szCs w:val="24"/>
          <w:u w:val="single"/>
        </w:rPr>
        <w:t>國立台灣歷史博物館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1B0263" w:rsidRDefault="00E2466B" w:rsidP="00EE74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EE74E0" w:rsidRPr="00EE74E0">
        <w:rPr>
          <w:rFonts w:ascii="標楷體" w:eastAsia="標楷體" w:hAnsi="標楷體" w:hint="eastAsia"/>
          <w:b/>
          <w:szCs w:val="24"/>
          <w:u w:val="single"/>
        </w:rPr>
        <w:t>國立臺灣歷史博物館（簡稱「臺史博」）基地位於臺南市安南區（原和順寮農場），佔地20公頃，鄰近亞太國際棒球訓練中心，建築物計行政典藏大樓、展示教育大樓各一座。 展示內容著重在臺灣歷史，包括多民族長時間與臺灣自然環境互動的歷史。 另外也包括臺灣對外關係、臺灣各族群、以及現代化的臺灣等多項展覽主題。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</w:t>
      </w:r>
      <w:r w:rsidR="001B0263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</w:t>
      </w:r>
      <w:r w:rsidRPr="001B0263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</w:t>
      </w:r>
    </w:p>
    <w:p w:rsidR="00E2466B" w:rsidRPr="00EE74E0" w:rsidRDefault="00E2466B" w:rsidP="00EE74E0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  <w:r w:rsidR="001B0263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</w:t>
      </w:r>
      <w:r w:rsidRPr="001B0263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  <w:r w:rsidRPr="00EE74E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</w:t>
      </w:r>
    </w:p>
    <w:p w:rsidR="004621CE" w:rsidRPr="00F4678F" w:rsidRDefault="00F4678F" w:rsidP="008D25F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1B0263">
        <w:rPr>
          <w:rFonts w:ascii="標楷體" w:eastAsia="標楷體" w:hAnsi="標楷體" w:hint="eastAsia"/>
          <w:b/>
          <w:szCs w:val="24"/>
          <w:highlight w:val="red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D25F0" w:rsidRPr="008D25F0">
        <w:rPr>
          <w:rFonts w:asciiTheme="majorEastAsia" w:eastAsiaTheme="majorEastAsia" w:hAnsiTheme="majorEastAsia"/>
          <w:szCs w:val="24"/>
          <w:u w:val="single"/>
        </w:rPr>
        <w:t>https://www.twtainan.net/zh-tw/attractions/detail/852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8D2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035DC" wp14:editId="141955B2">
                                  <wp:extent cx="3839845" cy="2561147"/>
                                  <wp:effectExtent l="0" t="0" r="8255" b="0"/>
                                  <wp:docPr id="2" name="圖片 2" descr="國立臺灣歷史博物館| 台南旅遊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國立臺灣歷史博物館| 台南旅遊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61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8D25F0">
                      <w:r>
                        <w:rPr>
                          <w:noProof/>
                        </w:rPr>
                        <w:drawing>
                          <wp:inline distT="0" distB="0" distL="0" distR="0" wp14:anchorId="761035DC" wp14:editId="141955B2">
                            <wp:extent cx="3839845" cy="2561147"/>
                            <wp:effectExtent l="0" t="0" r="8255" b="0"/>
                            <wp:docPr id="2" name="圖片 2" descr="國立臺灣歷史博物館| 台南旅遊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國立臺灣歷史博物館| 台南旅遊網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61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lastRenderedPageBreak/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1B0263" w:rsidRPr="001B0263" w:rsidRDefault="009D5E17" w:rsidP="001B026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:rsidR="009D5E17" w:rsidRPr="001B0263" w:rsidRDefault="009D5E17" w:rsidP="001B0263">
      <w:pPr>
        <w:ind w:left="1320"/>
        <w:rPr>
          <w:rFonts w:ascii="標楷體" w:eastAsia="標楷體" w:hAnsi="標楷體"/>
          <w:b/>
          <w:szCs w:val="24"/>
          <w:u w:val="single"/>
        </w:rPr>
      </w:pPr>
      <w:r w:rsidRPr="001B0263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806FE2">
        <w:rPr>
          <w:rFonts w:ascii="標楷體" w:eastAsia="標楷體" w:hAnsi="標楷體" w:hint="eastAsia"/>
          <w:b/>
          <w:szCs w:val="24"/>
          <w:u w:val="single"/>
        </w:rPr>
        <w:t xml:space="preserve">到安順國中集合 </w:t>
      </w:r>
      <w:r w:rsidRPr="001B0263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06FE2">
        <w:rPr>
          <w:rFonts w:ascii="標楷體" w:eastAsia="標楷體" w:hAnsi="標楷體" w:hint="eastAsia"/>
          <w:b/>
          <w:szCs w:val="24"/>
          <w:u w:val="single"/>
        </w:rPr>
        <w:t>坐公車到</w:t>
      </w:r>
      <w:r w:rsidR="00806FE2" w:rsidRPr="00806FE2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Pr="001B0263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9A417D">
        <w:rPr>
          <w:rFonts w:ascii="標楷體" w:eastAsia="標楷體" w:hAnsi="標楷體" w:hint="eastAsia"/>
          <w:b/>
          <w:szCs w:val="24"/>
          <w:u w:val="single"/>
        </w:rPr>
        <w:t>到</w:t>
      </w:r>
      <w:r w:rsidRPr="001B0263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A417D" w:rsidRPr="009A417D">
        <w:rPr>
          <w:rFonts w:ascii="標楷體" w:eastAsia="標楷體" w:hAnsi="標楷體" w:hint="eastAsia"/>
          <w:b/>
          <w:szCs w:val="24"/>
          <w:u w:val="single"/>
        </w:rPr>
        <w:t>酷柏德式廚房</w:t>
      </w:r>
      <w:r w:rsidR="009A417D">
        <w:rPr>
          <w:rFonts w:ascii="標楷體" w:eastAsia="標楷體" w:hAnsi="標楷體" w:hint="eastAsia"/>
          <w:b/>
          <w:szCs w:val="24"/>
          <w:u w:val="single"/>
        </w:rPr>
        <w:t>吃午餐</w:t>
      </w:r>
      <w:r w:rsidRPr="001B0263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806FE2">
        <w:rPr>
          <w:rFonts w:ascii="標楷體" w:eastAsia="標楷體" w:hAnsi="標楷體" w:hint="eastAsia"/>
          <w:b/>
          <w:szCs w:val="24"/>
          <w:u w:val="single"/>
        </w:rPr>
        <w:t>在道安順打球順便介紹校園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1B0263">
        <w:rPr>
          <w:rFonts w:ascii="標楷體" w:eastAsia="標楷體" w:hAnsi="標楷體" w:hint="eastAsia"/>
          <w:b/>
          <w:szCs w:val="24"/>
          <w:u w:val="single"/>
        </w:rPr>
        <w:t>個人午餐偏好 行程方向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1B0263">
        <w:rPr>
          <w:rFonts w:ascii="標楷體" w:eastAsia="標楷體" w:hAnsi="標楷體" w:hint="eastAsia"/>
          <w:b/>
          <w:szCs w:val="24"/>
          <w:highlight w:val="red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EE74E0" w:rsidRDefault="00FB7775" w:rsidP="00EE74E0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1B0263" w:rsidRPr="001B0263">
        <w:rPr>
          <w:rFonts w:ascii="標楷體" w:eastAsia="標楷體" w:hAnsi="標楷體" w:hint="eastAsia"/>
          <w:szCs w:val="24"/>
          <w:u w:val="single"/>
        </w:rPr>
        <w:tab/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9A417D">
        <w:rPr>
          <w:rFonts w:ascii="標楷體" w:eastAsia="標楷體" w:hAnsi="標楷體" w:hint="eastAsia"/>
          <w:szCs w:val="24"/>
          <w:u w:val="single"/>
        </w:rPr>
        <w:t xml:space="preserve">   距離近 風品不錯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806FE2">
        <w:rPr>
          <w:rFonts w:ascii="標楷體" w:eastAsia="標楷體" w:hAnsi="標楷體" w:hint="eastAsia"/>
          <w:b/>
          <w:szCs w:val="24"/>
          <w:u w:val="single"/>
        </w:rPr>
        <w:t>公車30元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9A417D">
        <w:rPr>
          <w:rFonts w:ascii="標楷體" w:eastAsia="標楷體" w:hAnsi="標楷體" w:hint="eastAsia"/>
          <w:b/>
          <w:szCs w:val="24"/>
          <w:u w:val="single"/>
        </w:rPr>
        <w:t>午餐400元</w:t>
      </w:r>
      <w:bookmarkStart w:id="0" w:name="_GoBack"/>
      <w:bookmarkEnd w:id="0"/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EE74E0">
        <w:rPr>
          <w:rFonts w:asciiTheme="majorEastAsia" w:eastAsiaTheme="majorEastAsia" w:hAnsiTheme="majorEastAsia" w:hint="eastAsia"/>
          <w:szCs w:val="24"/>
          <w:u w:val="single"/>
        </w:rPr>
        <w:t>如何和朋友介紹台江 更認識台江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6C7" w:rsidRDefault="008636C7" w:rsidP="00FB7775">
      <w:r>
        <w:separator/>
      </w:r>
    </w:p>
  </w:endnote>
  <w:endnote w:type="continuationSeparator" w:id="0">
    <w:p w:rsidR="008636C7" w:rsidRDefault="008636C7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6C7" w:rsidRDefault="008636C7" w:rsidP="00FB7775">
      <w:r>
        <w:separator/>
      </w:r>
    </w:p>
  </w:footnote>
  <w:footnote w:type="continuationSeparator" w:id="0">
    <w:p w:rsidR="008636C7" w:rsidRDefault="008636C7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1745EF5"/>
    <w:multiLevelType w:val="hybridMultilevel"/>
    <w:tmpl w:val="6664AB8E"/>
    <w:lvl w:ilvl="0" w:tplc="3EC4524A">
      <w:start w:val="1"/>
      <w:numFmt w:val="decimal"/>
      <w:lvlText w:val="（%1）"/>
      <w:lvlJc w:val="left"/>
      <w:pPr>
        <w:ind w:left="204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B0263"/>
    <w:rsid w:val="00265232"/>
    <w:rsid w:val="004621CE"/>
    <w:rsid w:val="00541600"/>
    <w:rsid w:val="007A2670"/>
    <w:rsid w:val="00806FE2"/>
    <w:rsid w:val="008636C7"/>
    <w:rsid w:val="008D25F0"/>
    <w:rsid w:val="009A417D"/>
    <w:rsid w:val="009D5E17"/>
    <w:rsid w:val="00AC5980"/>
    <w:rsid w:val="00C97312"/>
    <w:rsid w:val="00E2466B"/>
    <w:rsid w:val="00EE74E0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9307C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70D4-49B3-44DE-9286-1FBCC6B4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5</cp:revision>
  <dcterms:created xsi:type="dcterms:W3CDTF">2020-06-08T08:09:00Z</dcterms:created>
  <dcterms:modified xsi:type="dcterms:W3CDTF">2020-06-09T02:10:00Z</dcterms:modified>
</cp:coreProperties>
</file>