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8D9" w:rsidRPr="00EC3C9A" w:rsidRDefault="00036CF9" w:rsidP="00EC3C9A">
      <w:pPr>
        <w:jc w:val="center"/>
        <w:rPr>
          <w:color w:val="0070C0"/>
          <w:sz w:val="144"/>
          <w:szCs w:val="144"/>
        </w:rPr>
      </w:pPr>
      <w:r w:rsidRPr="00EC3C9A">
        <w:rPr>
          <w:rFonts w:hint="eastAsia"/>
          <w:color w:val="0070C0"/>
          <w:sz w:val="144"/>
          <w:szCs w:val="144"/>
        </w:rPr>
        <w:t>登革熱</w:t>
      </w:r>
    </w:p>
    <w:p w:rsidR="00EC3C9A" w:rsidRPr="00EC3C9A" w:rsidRDefault="00EC3C9A" w:rsidP="00EC3C9A">
      <w:pPr>
        <w:jc w:val="center"/>
        <w:rPr>
          <w:rFonts w:hint="eastAsia"/>
          <w:color w:val="FF0000"/>
          <w:sz w:val="200"/>
          <w:szCs w:val="200"/>
        </w:rPr>
      </w:pPr>
      <w:r w:rsidRPr="00EC3C9A">
        <w:rPr>
          <w:rFonts w:hint="eastAsia"/>
          <w:color w:val="FF0000"/>
          <w:sz w:val="164"/>
          <w:szCs w:val="164"/>
        </w:rPr>
        <w:t>不要來</w:t>
      </w:r>
      <w:bookmarkStart w:id="0" w:name="_GoBack"/>
      <w:bookmarkEnd w:id="0"/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/>
          <w:noProof/>
          <w:color w:val="000000"/>
          <w:kern w:val="0"/>
          <w:sz w:val="27"/>
          <w:szCs w:val="27"/>
        </w:rPr>
        <w:drawing>
          <wp:inline distT="0" distB="0" distL="0" distR="0" wp14:anchorId="6C65DB41" wp14:editId="1A99483F">
            <wp:extent cx="1638300" cy="990600"/>
            <wp:effectExtent l="0" t="0" r="0" b="0"/>
            <wp:docPr id="1" name="圖片 1" descr="傳染途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傳染途徑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     </w:t>
      </w:r>
      <w:r w:rsidRPr="00036CF9">
        <w:rPr>
          <w:rFonts w:ascii="新細明體" w:eastAsia="新細明體" w:hAnsi="新細明體" w:cs="新細明體"/>
          <w:noProof/>
          <w:color w:val="000000"/>
          <w:kern w:val="0"/>
          <w:sz w:val="27"/>
          <w:szCs w:val="27"/>
        </w:rPr>
        <w:drawing>
          <wp:inline distT="0" distB="0" distL="0" distR="0" wp14:anchorId="057567A4" wp14:editId="0415AE63">
            <wp:extent cx="581025" cy="942975"/>
            <wp:effectExtent l="0" t="0" r="9525" b="9525"/>
            <wp:docPr id="2" name="圖片 2" descr="http://web2.tmu.edu.tw/e415093023/J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eb2.tmu.edu.tw/e415093023/J0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CF9">
        <w:rPr>
          <w:rFonts w:ascii="新細明體" w:eastAsia="新細明體" w:hAnsi="新細明體" w:cs="新細明體"/>
          <w:noProof/>
          <w:color w:val="000000"/>
          <w:kern w:val="0"/>
          <w:sz w:val="27"/>
          <w:szCs w:val="27"/>
        </w:rPr>
        <w:drawing>
          <wp:inline distT="0" distB="0" distL="0" distR="0" wp14:anchorId="4ECFBB18" wp14:editId="12496B3A">
            <wp:extent cx="1076325" cy="714375"/>
            <wp:effectExtent l="0" t="0" r="9525" b="9525"/>
            <wp:docPr id="3" name="圖片 3" descr="http://web2.tmu.edu.tw/e415093023/m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eb2.tmu.edu.tw/e415093023/m0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        </w:t>
      </w:r>
      <w:r w:rsidRPr="00036CF9">
        <w:rPr>
          <w:rFonts w:ascii="新細明體" w:eastAsia="新細明體" w:hAnsi="新細明體" w:cs="新細明體"/>
          <w:noProof/>
          <w:color w:val="000000"/>
          <w:kern w:val="0"/>
          <w:sz w:val="27"/>
          <w:szCs w:val="27"/>
        </w:rPr>
        <w:drawing>
          <wp:inline distT="0" distB="0" distL="0" distR="0" wp14:anchorId="25A34BF1" wp14:editId="04A5150D">
            <wp:extent cx="800100" cy="1504950"/>
            <wp:effectExtent l="0" t="0" r="0" b="0"/>
            <wp:docPr id="4" name="圖片 4" descr="http://web2.tmu.edu.tw/e415093023/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eb2.tmu.edu.tw/e415093023/06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        登革熱病毒必須藉由病媒蚊叮咬才能從人傳人，病患從開始發燒的前一天直到退燒，此期間都具有病毒傳染力，此為登革熱病患之病毒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血症期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。病媒蚊叮咬登革熱病患8~15天後，則具有終生傳染病毒的能力。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 xml:space="preserve">        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病媒蚊以其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尖銳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的口針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，插入人體皮膚吸血。當病毒進入蚊子體內後穿透消化道，開始大量繁殖，在進入唾液腺內，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當雌蚊再度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叮咬另一個健康人時吐出唾液，病毒就隨之進入人體而使人生病。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       登革熱的傳播媒介主要是</w:t>
      </w:r>
      <w:bookmarkStart w:id="1" w:name="埃及斑蚊和白線斑蚊"/>
      <w:r w:rsidRPr="00036CF9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fldChar w:fldCharType="begin"/>
      </w:r>
      <w:r w:rsidRPr="00036CF9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instrText xml:space="preserve"> HYPERLINK "http://web2.tmu.edu.tw/e415093023/new_page_8.htm" \l "白線斑蚊中胸盾板有ㄧ條白色中央縱紋，喜棲息於" </w:instrText>
      </w:r>
      <w:r w:rsidRPr="00036CF9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fldChar w:fldCharType="separate"/>
      </w:r>
      <w:r w:rsidRPr="00036CF9">
        <w:rPr>
          <w:rFonts w:ascii="新細明體" w:eastAsia="新細明體" w:hAnsi="新細明體" w:cs="新細明體" w:hint="eastAsia"/>
          <w:color w:val="731202"/>
          <w:kern w:val="0"/>
          <w:sz w:val="27"/>
          <w:szCs w:val="27"/>
          <w:u w:val="single"/>
        </w:rPr>
        <w:t>埃及</w:t>
      </w:r>
      <w:proofErr w:type="gramStart"/>
      <w:r w:rsidRPr="00036CF9">
        <w:rPr>
          <w:rFonts w:ascii="新細明體" w:eastAsia="新細明體" w:hAnsi="新細明體" w:cs="新細明體" w:hint="eastAsia"/>
          <w:color w:val="731202"/>
          <w:kern w:val="0"/>
          <w:sz w:val="27"/>
          <w:szCs w:val="27"/>
          <w:u w:val="single"/>
        </w:rPr>
        <w:t>斑蚊和白</w:t>
      </w:r>
      <w:proofErr w:type="gramEnd"/>
      <w:r w:rsidRPr="00036CF9">
        <w:rPr>
          <w:rFonts w:ascii="新細明體" w:eastAsia="新細明體" w:hAnsi="新細明體" w:cs="新細明體" w:hint="eastAsia"/>
          <w:color w:val="731202"/>
          <w:kern w:val="0"/>
          <w:sz w:val="27"/>
          <w:szCs w:val="27"/>
          <w:u w:val="single"/>
        </w:rPr>
        <w:t>線斑蚊</w:t>
      </w:r>
      <w:r w:rsidRPr="00036CF9">
        <w:rPr>
          <w:rFonts w:ascii="新細明體" w:eastAsia="新細明體" w:hAnsi="新細明體" w:cs="新細明體"/>
          <w:color w:val="000000"/>
          <w:kern w:val="0"/>
          <w:sz w:val="27"/>
          <w:szCs w:val="27"/>
        </w:rPr>
        <w:fldChar w:fldCharType="end"/>
      </w:r>
      <w:bookmarkEnd w:id="1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，在台灣均存在，但是分佈領域有異。埃及斑蚊分布在嘉義縣布袋鎮以南，其活動主要在家戶室內，部份在室外，所以在人口高密度都市，埃及斑蚊具有重要的傳染地位；而白線斑蚊分佈於全島之平地及1500公尺以下之山區，但大多數均生活在野外。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        埃及斑蚊主要孳生於人工容器，包括花瓶、花盆底盤、水桶、陶甕、水泥槽、廢輪胎、地下室及其他各種可積水容器。白線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斑蚊除上述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人</w:t>
      </w: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lastRenderedPageBreak/>
        <w:t>工容器外尚包括天然容器如樹洞、竹筒、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葉軸及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椰子殼。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斑蚊在白天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吸血，以早上9-10點及下午4-5點為高峰。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 xml:space="preserve">　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 xml:space="preserve">　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 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 xml:space="preserve">　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/>
          <w:noProof/>
          <w:color w:val="000000"/>
          <w:kern w:val="0"/>
          <w:sz w:val="27"/>
          <w:szCs w:val="27"/>
        </w:rPr>
        <w:drawing>
          <wp:inline distT="0" distB="0" distL="0" distR="0" wp14:anchorId="4C25458D" wp14:editId="4CEA040B">
            <wp:extent cx="3105150" cy="552450"/>
            <wp:effectExtent l="0" t="0" r="0" b="0"/>
            <wp:docPr id="5" name="圖片 5" descr="分辨一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分辨一下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bookmarkStart w:id="2" w:name="白線斑蚊中胸盾板有ㄧ條白色中央縱紋，喜棲息於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白線斑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蚊中胸盾板有ㄧ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條白色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中央縱紋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，</w:t>
      </w:r>
    </w:p>
    <w:p w:rsidR="00036CF9" w:rsidRPr="00036CF9" w:rsidRDefault="00036CF9" w:rsidP="00036CF9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埃及斑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蚊成蚊胸部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兩側</w:t>
      </w:r>
      <w:bookmarkEnd w:id="2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聚有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ㄧ對似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七弦琴之縱線及中間</w:t>
      </w:r>
      <w:proofErr w:type="gramStart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ㄧ對縱</w:t>
      </w:r>
      <w:proofErr w:type="gramEnd"/>
      <w:r w:rsidRPr="00036CF9"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  <w:t>線。</w:t>
      </w:r>
    </w:p>
    <w:p w:rsidR="00036CF9" w:rsidRPr="00036CF9" w:rsidRDefault="00036CF9" w:rsidP="00036CF9">
      <w:pPr>
        <w:widowControl/>
        <w:jc w:val="center"/>
        <w:rPr>
          <w:rFonts w:ascii="新細明體" w:eastAsia="新細明體" w:hAnsi="新細明體" w:cs="新細明體" w:hint="eastAsia"/>
          <w:color w:val="000000"/>
          <w:kern w:val="0"/>
          <w:sz w:val="27"/>
          <w:szCs w:val="27"/>
        </w:rPr>
      </w:pPr>
      <w:r w:rsidRPr="00036CF9">
        <w:rPr>
          <w:rFonts w:ascii="Arial" w:eastAsia="新細明體" w:hAnsi="Arial" w:cs="Arial"/>
          <w:color w:val="000000"/>
          <w:spacing w:val="40"/>
          <w:kern w:val="0"/>
          <w:szCs w:val="24"/>
        </w:rPr>
        <w:t>                                                </w:t>
      </w:r>
      <w:r w:rsidRPr="00036CF9">
        <w:rPr>
          <w:rFonts w:ascii="Arial" w:eastAsia="新細明體" w:hAnsi="Arial" w:cs="Arial"/>
          <w:noProof/>
          <w:color w:val="000000"/>
          <w:spacing w:val="40"/>
          <w:kern w:val="0"/>
          <w:szCs w:val="24"/>
        </w:rPr>
        <w:drawing>
          <wp:inline distT="0" distB="0" distL="0" distR="0" wp14:anchorId="1A7AB710" wp14:editId="064FCC52">
            <wp:extent cx="1028700" cy="1304925"/>
            <wp:effectExtent l="0" t="0" r="0" b="9525"/>
            <wp:docPr id="6" name="圖片 6" descr="http://web2.tmu.edu.tw/e415093023/new_page_8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web2.tmu.edu.tw/e415093023/new_page_8.files/image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36CF9">
        <w:rPr>
          <w:rFonts w:ascii="Arial" w:eastAsia="新細明體" w:hAnsi="Arial" w:cs="Arial"/>
          <w:noProof/>
          <w:color w:val="000000"/>
          <w:spacing w:val="40"/>
          <w:kern w:val="0"/>
          <w:szCs w:val="24"/>
        </w:rPr>
        <w:drawing>
          <wp:inline distT="0" distB="0" distL="0" distR="0" wp14:anchorId="70CD914A" wp14:editId="1E19E1B7">
            <wp:extent cx="1752600" cy="1171575"/>
            <wp:effectExtent l="0" t="0" r="0" b="9525"/>
            <wp:docPr id="7" name="圖片 7" descr="http://web2.tmu.edu.tw/e415093023/new_page_8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web2.tmu.edu.tw/e415093023/new_page_8.files/image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6CF9" w:rsidRPr="00036CF9" w:rsidRDefault="00036CF9" w:rsidP="00036CF9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036CF9">
        <w:rPr>
          <w:rFonts w:ascii="Arial" w:eastAsia="新細明體" w:hAnsi="Arial" w:cs="Arial"/>
          <w:color w:val="FFFFFF"/>
          <w:spacing w:val="15"/>
          <w:kern w:val="0"/>
          <w:szCs w:val="24"/>
        </w:rPr>
        <w:t>傳播方式：</w:t>
      </w:r>
    </w:p>
    <w:p w:rsid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臺灣主要傳播登革熱的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病媒蚊為埃及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斑蚊（</w:t>
      </w:r>
      <w:proofErr w:type="spellStart"/>
      <w:r w:rsidRPr="00036CF9">
        <w:rPr>
          <w:rFonts w:ascii="Arial" w:eastAsia="新細明體" w:hAnsi="Arial" w:cs="Arial"/>
          <w:color w:val="504E4E"/>
          <w:kern w:val="0"/>
          <w:szCs w:val="24"/>
        </w:rPr>
        <w:t>Aedes</w:t>
      </w:r>
      <w:proofErr w:type="spellEnd"/>
      <w:r w:rsidRPr="00036CF9">
        <w:rPr>
          <w:rFonts w:ascii="Arial" w:eastAsia="新細明體" w:hAnsi="Arial" w:cs="Arial"/>
          <w:color w:val="504E4E"/>
          <w:kern w:val="0"/>
          <w:szCs w:val="24"/>
        </w:rPr>
        <w:t xml:space="preserve"> </w:t>
      </w:r>
      <w:proofErr w:type="spellStart"/>
      <w:r w:rsidRPr="00036CF9">
        <w:rPr>
          <w:rFonts w:ascii="Arial" w:eastAsia="新細明體" w:hAnsi="Arial" w:cs="Arial"/>
          <w:color w:val="504E4E"/>
          <w:kern w:val="0"/>
          <w:szCs w:val="24"/>
        </w:rPr>
        <w:t>aegypti</w:t>
      </w:r>
      <w:proofErr w:type="spellEnd"/>
      <w:r w:rsidRPr="00036CF9">
        <w:rPr>
          <w:rFonts w:ascii="Arial" w:eastAsia="新細明體" w:hAnsi="Arial" w:cs="Arial"/>
          <w:color w:val="504E4E"/>
          <w:kern w:val="0"/>
          <w:szCs w:val="24"/>
        </w:rPr>
        <w:t>）及白線斑蚊（</w:t>
      </w:r>
      <w:proofErr w:type="spellStart"/>
      <w:r w:rsidRPr="00036CF9">
        <w:rPr>
          <w:rFonts w:ascii="Arial" w:eastAsia="新細明體" w:hAnsi="Arial" w:cs="Arial"/>
          <w:color w:val="504E4E"/>
          <w:kern w:val="0"/>
          <w:szCs w:val="24"/>
        </w:rPr>
        <w:t>Aedes</w:t>
      </w:r>
      <w:proofErr w:type="spellEnd"/>
      <w:r w:rsidRPr="00036CF9">
        <w:rPr>
          <w:rFonts w:ascii="Arial" w:eastAsia="新細明體" w:hAnsi="Arial" w:cs="Arial"/>
          <w:color w:val="504E4E"/>
          <w:kern w:val="0"/>
          <w:szCs w:val="24"/>
        </w:rPr>
        <w:t xml:space="preserve"> </w:t>
      </w:r>
      <w:proofErr w:type="spellStart"/>
      <w:r w:rsidRPr="00036CF9">
        <w:rPr>
          <w:rFonts w:ascii="Arial" w:eastAsia="新細明體" w:hAnsi="Arial" w:cs="Arial"/>
          <w:color w:val="504E4E"/>
          <w:kern w:val="0"/>
          <w:szCs w:val="24"/>
        </w:rPr>
        <w:t>albopictus</w:t>
      </w:r>
      <w:proofErr w:type="spellEnd"/>
      <w:r w:rsidRPr="00036CF9">
        <w:rPr>
          <w:rFonts w:ascii="Arial" w:eastAsia="新細明體" w:hAnsi="Arial" w:cs="Arial"/>
          <w:color w:val="504E4E"/>
          <w:kern w:val="0"/>
          <w:szCs w:val="24"/>
        </w:rPr>
        <w:t>），這些蚊子的特徵都是身體是黑色的，腳上有白斑。其中埃及斑蚊的胸部兩側具有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一對似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七弦琴的縱線及中間一對黃色的縱線，喜歡棲息於室內的人工容器，或是人為所造成積水的地方；白線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斑蚊則是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中胸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楯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板部位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中間，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有一條白色且明顯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的縱紋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，並比較喜歡棲息於室外。一天叮咬人的高峰期約在日出後的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1-2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小時及日落前的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2-3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小時，此時到戶外活動請做好自我保護措施。</w:t>
      </w:r>
    </w:p>
    <w:p w:rsidR="00EC3C9A" w:rsidRPr="00036CF9" w:rsidRDefault="00EC3C9A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 w:hint="eastAsia"/>
          <w:color w:val="504E4E"/>
          <w:kern w:val="0"/>
          <w:szCs w:val="24"/>
        </w:rPr>
      </w:pPr>
    </w:p>
    <w:p w:rsidR="00036CF9" w:rsidRPr="00036CF9" w:rsidRDefault="00036CF9" w:rsidP="00036CF9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036CF9">
        <w:rPr>
          <w:rFonts w:ascii="Arial" w:eastAsia="新細明體" w:hAnsi="Arial" w:cs="Arial"/>
          <w:color w:val="FFFFFF"/>
          <w:spacing w:val="15"/>
          <w:kern w:val="0"/>
          <w:szCs w:val="24"/>
        </w:rPr>
        <w:lastRenderedPageBreak/>
        <w:t>潛伏期：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典型登革熱的潛伏期約為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3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至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8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天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(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最長可達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14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天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)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病人發病前一天至發病後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5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天的這段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期間，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稱為「可感染期」，或稱為「病毒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血症期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」，如果感染者在這個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時期被斑蚊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叮咬，那麼這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隻斑蚊將感染登革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病毒，病毒在蚊子體內經過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8-12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天的增殖，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這隻斑蚊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就具有終生傳染病毒的能力，當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牠再叮咬其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他人時，就會把體內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的登革病毒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傳染給另一個人。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新細明體" w:eastAsia="新細明體" w:hAnsi="新細明體" w:cs="Arial" w:hint="eastAsia"/>
          <w:color w:val="FF0000"/>
          <w:kern w:val="0"/>
          <w:szCs w:val="24"/>
        </w:rPr>
        <w:t> </w:t>
      </w:r>
    </w:p>
    <w:p w:rsidR="00036CF9" w:rsidRPr="00036CF9" w:rsidRDefault="00036CF9" w:rsidP="00036CF9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036CF9">
        <w:rPr>
          <w:rFonts w:ascii="Arial" w:eastAsia="新細明體" w:hAnsi="Arial" w:cs="Arial"/>
          <w:color w:val="FFFFFF"/>
          <w:spacing w:val="15"/>
          <w:kern w:val="0"/>
          <w:szCs w:val="24"/>
        </w:rPr>
        <w:t>發病症狀：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每個人的體質不一樣，有些人感染登革熱時，症狀輕微，甚至不會出現生病症狀。而典型登革熱的症狀則是會有突發性的高燒（</w:t>
      </w:r>
      <w:proofErr w:type="gramStart"/>
      <w:r w:rsidRPr="00036CF9">
        <w:rPr>
          <w:rFonts w:ascii="微軟正黑體" w:eastAsia="微軟正黑體" w:hAnsi="微軟正黑體" w:cs="微軟正黑體" w:hint="eastAsia"/>
          <w:color w:val="504E4E"/>
          <w:kern w:val="0"/>
          <w:szCs w:val="24"/>
        </w:rPr>
        <w:t>≧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38</w:t>
      </w:r>
      <w:r w:rsidRPr="00036CF9">
        <w:rPr>
          <w:rFonts w:ascii="微軟正黑體" w:eastAsia="微軟正黑體" w:hAnsi="微軟正黑體" w:cs="微軟正黑體" w:hint="eastAsia"/>
          <w:color w:val="504E4E"/>
          <w:kern w:val="0"/>
          <w:szCs w:val="24"/>
        </w:rPr>
        <w:t>℃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），頭痛、後眼窩痛、肌肉痛、關節痛及出疹等現象；然而，若是先後感染不同型別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之登革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病毒，有更高機率導致較嚴重的臨床症狀，如果沒有及時就醫或治療，死亡率可以高達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20%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以上，所以民眾千萬不能掉以輕心！發病後的第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3~5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天，若病情突然加劇，如發生劇烈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疼痛、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抽搐、昏迷、意識狀況及血壓改變等，須注意是否進展為登革熱重症。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  </w:t>
      </w:r>
    </w:p>
    <w:p w:rsidR="00036CF9" w:rsidRPr="00036CF9" w:rsidRDefault="00036CF9" w:rsidP="00036CF9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036CF9">
        <w:rPr>
          <w:rFonts w:ascii="Arial" w:eastAsia="新細明體" w:hAnsi="Arial" w:cs="Arial"/>
          <w:color w:val="FFFFFF"/>
          <w:spacing w:val="15"/>
          <w:kern w:val="0"/>
          <w:szCs w:val="24"/>
        </w:rPr>
        <w:t>預防方法：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登革熱是一種「社區病」、「環境病」，且病媒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蚊對於叮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咬對象並無選擇性，一旦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有登革病毒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進入社區，且生活周圍有病媒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孳生源的環境，就有登革熱流行的可能性，所以民眾平時應做好病媒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孳生源的清除工作。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此外，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民眾平時也應提高警覺，了解登革熱的症狀，除了發病時可及早就醫、早期診斷且適當治療，亦應同時避免再被病媒蚊叮咬，以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減少登革病毒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再傳播的可能。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（一）一般民眾的居家預防：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家中應該裝設紗窗、紗門；睡覺時最好掛蚊帳，避免蚊蟲叮咬清除不需要的容器，把暫時不用的花瓶、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容器等倒放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。家中的陰暗處或是地下室應定期巡檢，可使用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捕蚊燈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。家中的花瓶和盛水的容器必須每週清洗一次，清洗時要記得刷洗內壁。放在戶外的廢棄輪胎、積水容器等物品馬上清除，沒辦法處理的請清潔隊運走。平日至市場或公園等戶外環境，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宜著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淡色長袖衣物，並在皮膚裸露處塗抹衛生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福利部核可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的防蚊藥劑。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（二）清除孳生源四大訣竅－澈底落實「巡、倒、清、刷」：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  <w:t>1.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「巡」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經常巡檢，檢查居家室內外可能積水的容器。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  <w:t>2.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「倒」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倒掉積水，不要的器物予以丟棄。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  <w:t>3.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「清」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減少容器，使用的器具也都應該澈底清潔。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  <w:t>4.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「刷」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─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去除蟲卵，收拾或倒置勿再積水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養蚊。</w:t>
      </w:r>
      <w:proofErr w:type="gramEnd"/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（三）感染登革熱民眾，應配合的事項：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（對病人、接觸者及周圍環境之管制）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感染登革熱民眾，應於發病後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5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日內預防被病媒蚊叮咬，病房應加裝紗窗、紗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lastRenderedPageBreak/>
        <w:t>門，病人可睡在蚊帳內。防疫單位應進行孳生源清除工作，並依相關資料綜合研判後，評估是否有必要實施成蟲化學防治措施。登革熱患者周遭可能已有具傳染力病媒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存在，所以應調查患者發病前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2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週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以及發病後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1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週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的旅遊史（或活動地點），確認是否具有疑似病例。</w:t>
      </w:r>
    </w:p>
    <w:p w:rsidR="00036CF9" w:rsidRPr="00036CF9" w:rsidRDefault="00036CF9" w:rsidP="00036CF9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036CF9">
        <w:rPr>
          <w:rFonts w:ascii="Arial" w:eastAsia="新細明體" w:hAnsi="Arial" w:cs="Arial"/>
          <w:color w:val="FFFFFF"/>
          <w:spacing w:val="15"/>
          <w:kern w:val="0"/>
          <w:szCs w:val="24"/>
        </w:rPr>
        <w:t>治療方法與就醫資訊：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由於目前沒有特效藥物可治療登革熱，所以感染登革熱的患者，一定要聽從醫師的囑咐，多休息、多喝水、適時服用退燒藥，通常在感染後兩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週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左右可自行痊癒。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br/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此外，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對於登革熱重症病患應安排住院，適時的介入措施，提供完整嚴密及持續的照護，可將死亡率從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20%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以上降到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1%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以下。</w:t>
      </w:r>
    </w:p>
    <w:p w:rsidR="00036CF9" w:rsidRPr="00036CF9" w:rsidRDefault="00036CF9" w:rsidP="00036CF9">
      <w:pPr>
        <w:widowControl/>
        <w:shd w:val="clear" w:color="auto" w:fill="1E7FB8"/>
        <w:spacing w:after="150" w:line="360" w:lineRule="atLeast"/>
        <w:ind w:left="-255"/>
        <w:outlineLvl w:val="1"/>
        <w:rPr>
          <w:rFonts w:ascii="Arial" w:eastAsia="新細明體" w:hAnsi="Arial" w:cs="Arial"/>
          <w:color w:val="FFFFFF"/>
          <w:spacing w:val="15"/>
          <w:kern w:val="0"/>
          <w:szCs w:val="24"/>
        </w:rPr>
      </w:pPr>
      <w:r w:rsidRPr="00036CF9">
        <w:rPr>
          <w:rFonts w:ascii="Arial" w:eastAsia="新細明體" w:hAnsi="Arial" w:cs="Arial"/>
          <w:color w:val="FFFFFF"/>
          <w:spacing w:val="15"/>
          <w:kern w:val="0"/>
          <w:szCs w:val="24"/>
        </w:rPr>
        <w:t>預防接種建議：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登革熱目前尚無有效可施打之疫苗。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 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【登革熱疫苗小常識】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登革熱疫苗其實從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1970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年代即已展開研究，但因為登革熱病毒共有四種型別，所以在疫苗研發時，必須考量能夠同時符合對抗四種型別病毒的保護力。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但疫苗難免會有副作用，在登革熱疫苗的試驗中發現，單一型別疫苗的副作用很輕微，但四種型別疫苗的副作用卻常發生且較嚴重；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此外，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只要疫苗缺乏其中一型抗體，一旦被感染到缺乏的那種病毒時，反而更容易增加登革熱重症的發生機率、疾病嚴重性（毒力）與流行的潛在危機等。</w:t>
      </w:r>
      <w:r w:rsidRPr="00036CF9">
        <w:rPr>
          <w:rFonts w:ascii="Arial" w:eastAsia="新細明體" w:hAnsi="Arial" w:cs="Arial"/>
          <w:color w:val="504E4E"/>
          <w:kern w:val="0"/>
          <w:szCs w:val="24"/>
        </w:rPr>
        <w:t> </w:t>
      </w:r>
    </w:p>
    <w:p w:rsidR="00036CF9" w:rsidRPr="00036CF9" w:rsidRDefault="00036CF9" w:rsidP="00036CF9">
      <w:pPr>
        <w:widowControl/>
        <w:shd w:val="clear" w:color="auto" w:fill="FFFFFF"/>
        <w:spacing w:line="360" w:lineRule="atLeast"/>
        <w:rPr>
          <w:rFonts w:ascii="Arial" w:eastAsia="新細明體" w:hAnsi="Arial" w:cs="Arial"/>
          <w:color w:val="504E4E"/>
          <w:kern w:val="0"/>
          <w:szCs w:val="24"/>
        </w:rPr>
      </w:pPr>
      <w:r w:rsidRPr="00036CF9">
        <w:rPr>
          <w:rFonts w:ascii="Arial" w:eastAsia="新細明體" w:hAnsi="Arial" w:cs="Arial"/>
          <w:color w:val="504E4E"/>
          <w:kern w:val="0"/>
          <w:szCs w:val="24"/>
        </w:rPr>
        <w:t>因此，在尚未有經人體試驗證實安全、有效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的登革疫苗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被核准上市前，建議民眾應加強自身的防蚊措施，並積極清除積水容器，杜絕病媒</w:t>
      </w:r>
      <w:proofErr w:type="gramStart"/>
      <w:r w:rsidRPr="00036CF9">
        <w:rPr>
          <w:rFonts w:ascii="Arial" w:eastAsia="新細明體" w:hAnsi="Arial" w:cs="Arial"/>
          <w:color w:val="504E4E"/>
          <w:kern w:val="0"/>
          <w:szCs w:val="24"/>
        </w:rPr>
        <w:t>蚊</w:t>
      </w:r>
      <w:proofErr w:type="gramEnd"/>
      <w:r w:rsidRPr="00036CF9">
        <w:rPr>
          <w:rFonts w:ascii="Arial" w:eastAsia="新細明體" w:hAnsi="Arial" w:cs="Arial"/>
          <w:color w:val="504E4E"/>
          <w:kern w:val="0"/>
          <w:szCs w:val="24"/>
        </w:rPr>
        <w:t>孳生才是防治登革熱的根本之道。</w:t>
      </w:r>
    </w:p>
    <w:p w:rsidR="00036CF9" w:rsidRPr="00036CF9" w:rsidRDefault="00036CF9">
      <w:pPr>
        <w:rPr>
          <w:sz w:val="96"/>
          <w:szCs w:val="96"/>
        </w:rPr>
      </w:pPr>
    </w:p>
    <w:sectPr w:rsidR="00036CF9" w:rsidRPr="00036CF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F9"/>
    <w:rsid w:val="00036CF9"/>
    <w:rsid w:val="00B248D9"/>
    <w:rsid w:val="00EC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9F103-0EA8-446A-A9EF-D248E5907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044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927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2673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17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029046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2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9584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43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6839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2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0349">
          <w:marLeft w:val="225"/>
          <w:marRight w:val="0"/>
          <w:marTop w:val="15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30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2015-09-15T06:40:00Z</dcterms:created>
  <dcterms:modified xsi:type="dcterms:W3CDTF">2015-09-15T06:55:00Z</dcterms:modified>
</cp:coreProperties>
</file>