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A0" w:rsidRDefault="00A83E45">
      <w:pPr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              1509</w:t>
      </w:r>
      <w:r>
        <w:rPr>
          <w:rFonts w:hint="eastAsia"/>
          <w:sz w:val="40"/>
          <w:szCs w:val="40"/>
        </w:rPr>
        <w:t>陳駿仁</w:t>
      </w:r>
    </w:p>
    <w:p w:rsidR="00A83E45" w:rsidRDefault="00A83E45" w:rsidP="00A83E45">
      <w:pPr>
        <w:pStyle w:val="a5"/>
      </w:pPr>
      <w:r>
        <w:rPr>
          <w:rFonts w:hint="eastAsia"/>
        </w:rPr>
        <w:t>關鍵字：</w:t>
      </w:r>
      <w:r w:rsidRPr="00A83E45">
        <w:rPr>
          <w:rFonts w:hint="eastAsia"/>
        </w:rPr>
        <w:t>日治</w:t>
      </w:r>
      <w:r w:rsidRPr="00A83E45">
        <w:rPr>
          <w:rFonts w:hint="eastAsia"/>
        </w:rPr>
        <w:t xml:space="preserve"> </w:t>
      </w:r>
      <w:r w:rsidRPr="00A83E45">
        <w:rPr>
          <w:rFonts w:hint="eastAsia"/>
        </w:rPr>
        <w:t>蔗農</w:t>
      </w:r>
    </w:p>
    <w:p w:rsidR="00A83E45" w:rsidRPr="00A83E45" w:rsidRDefault="00A83E45" w:rsidP="00A83E45">
      <w:pPr>
        <w:pStyle w:val="3"/>
        <w:rPr>
          <w:rFonts w:ascii="新細明體" w:eastAsia="新細明體" w:hAnsi="新細明體" w:cs="新細明體"/>
          <w:color w:val="0000FF"/>
          <w:kern w:val="0"/>
          <w:sz w:val="28"/>
          <w:szCs w:val="28"/>
          <w:u w:val="single"/>
        </w:rPr>
      </w:pPr>
      <w:r w:rsidRPr="00A83E45">
        <w:rPr>
          <w:rFonts w:hint="eastAsia"/>
          <w:sz w:val="28"/>
          <w:szCs w:val="28"/>
        </w:rPr>
        <w:t>網頁名稱：</w:t>
      </w:r>
      <w:r w:rsidRPr="00A83E45">
        <w:rPr>
          <w:rFonts w:ascii="新細明體" w:eastAsia="新細明體" w:hAnsi="新細明體" w:cs="新細明體"/>
          <w:color w:val="0000FF"/>
          <w:kern w:val="0"/>
          <w:sz w:val="28"/>
          <w:szCs w:val="28"/>
          <w:u w:val="single"/>
        </w:rPr>
        <w:t>二林事件- 维基百科，自由的百科全书</w:t>
      </w:r>
    </w:p>
    <w:p w:rsidR="00A83E45" w:rsidRDefault="00A83E45" w:rsidP="00A83E45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>網址：</w:t>
      </w:r>
      <w:hyperlink r:id="rId6" w:history="1">
        <w:r w:rsidR="00C61534" w:rsidRPr="00B50099">
          <w:rPr>
            <w:rStyle w:val="a4"/>
            <w:sz w:val="28"/>
            <w:szCs w:val="28"/>
          </w:rPr>
          <w:t>https://zh.wikipedia.org/wiki/%E4%BA%8C%E6%9E%97%E4%BA%8B%E4%BB%B6</w:t>
        </w:r>
      </w:hyperlink>
    </w:p>
    <w:p w:rsidR="00C61534" w:rsidRPr="00C61534" w:rsidRDefault="00C61534" w:rsidP="00C61534">
      <w:pPr>
        <w:pStyle w:val="Web"/>
        <w:rPr>
          <w:rFonts w:ascii="新細明體" w:eastAsia="新細明體" w:hAnsi="新細明體" w:cs="新細明體"/>
          <w:kern w:val="0"/>
        </w:rPr>
      </w:pPr>
      <w:r>
        <w:rPr>
          <w:rFonts w:hint="eastAsia"/>
          <w:sz w:val="28"/>
          <w:szCs w:val="28"/>
        </w:rPr>
        <w:t>資料內容：</w:t>
      </w:r>
      <w:r w:rsidRPr="00C61534">
        <w:rPr>
          <w:rFonts w:ascii="新細明體" w:eastAsia="新細明體" w:hAnsi="新細明體" w:cs="新細明體"/>
          <w:kern w:val="0"/>
        </w:rPr>
        <w:t>蔗農所受的約制主要如下:</w:t>
      </w:r>
    </w:p>
    <w:p w:rsidR="00C61534" w:rsidRPr="00C61534" w:rsidRDefault="00C61534" w:rsidP="00C615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61534">
        <w:rPr>
          <w:rFonts w:ascii="新細明體" w:eastAsia="新細明體" w:hAnsi="新細明體" w:cs="新細明體"/>
          <w:kern w:val="0"/>
          <w:szCs w:val="24"/>
        </w:rPr>
        <w:t>蔗農所種植甘蔗只能賣給規定的糖廠，不得越區販賣。</w:t>
      </w:r>
    </w:p>
    <w:p w:rsidR="00C61534" w:rsidRPr="00C61534" w:rsidRDefault="00C61534" w:rsidP="00C615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61534">
        <w:rPr>
          <w:rFonts w:ascii="新細明體" w:eastAsia="新細明體" w:hAnsi="新細明體" w:cs="新細明體"/>
          <w:kern w:val="0"/>
          <w:szCs w:val="24"/>
        </w:rPr>
        <w:t>甘蔗收購價由廠方於每季甘蔗收成，</w:t>
      </w:r>
      <w:proofErr w:type="gramStart"/>
      <w:r w:rsidRPr="00C61534">
        <w:rPr>
          <w:rFonts w:ascii="新細明體" w:eastAsia="新細明體" w:hAnsi="新細明體" w:cs="新細明體"/>
          <w:kern w:val="0"/>
          <w:szCs w:val="24"/>
        </w:rPr>
        <w:t>製成糖於市場</w:t>
      </w:r>
      <w:proofErr w:type="gramEnd"/>
      <w:r w:rsidRPr="00C61534">
        <w:rPr>
          <w:rFonts w:ascii="新細明體" w:eastAsia="新細明體" w:hAnsi="新細明體" w:cs="新細明體"/>
          <w:kern w:val="0"/>
          <w:szCs w:val="24"/>
        </w:rPr>
        <w:t>銷售後，才制定甘蔗收購價，蔗農不得有異議。</w:t>
      </w:r>
    </w:p>
    <w:p w:rsidR="00C61534" w:rsidRPr="00C61534" w:rsidRDefault="00C61534" w:rsidP="00C615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61534">
        <w:rPr>
          <w:rFonts w:ascii="新細明體" w:eastAsia="新細明體" w:hAnsi="新細明體" w:cs="新細明體"/>
          <w:kern w:val="0"/>
          <w:szCs w:val="24"/>
        </w:rPr>
        <w:t>秤量甘蔗由廠方進行，蔗農無權參與。</w:t>
      </w:r>
    </w:p>
    <w:p w:rsidR="00C61534" w:rsidRPr="00C61534" w:rsidRDefault="00C61534" w:rsidP="00C615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61534">
        <w:rPr>
          <w:rFonts w:ascii="新細明體" w:eastAsia="新細明體" w:hAnsi="新細明體" w:cs="新細明體"/>
          <w:kern w:val="0"/>
          <w:szCs w:val="24"/>
        </w:rPr>
        <w:t>種植甘蔗所需的肥料需向所屬糖廠購買，購買金額於收購價中扣除。</w:t>
      </w:r>
    </w:p>
    <w:p w:rsidR="00C61534" w:rsidRPr="00C61534" w:rsidRDefault="00C61534" w:rsidP="00C615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61534">
        <w:rPr>
          <w:rFonts w:ascii="新細明體" w:eastAsia="新細明體" w:hAnsi="新細明體" w:cs="新細明體"/>
          <w:kern w:val="0"/>
          <w:szCs w:val="24"/>
        </w:rPr>
        <w:t>甘蔗</w:t>
      </w:r>
      <w:proofErr w:type="gramStart"/>
      <w:r w:rsidRPr="00C61534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C61534">
        <w:rPr>
          <w:rFonts w:ascii="新細明體" w:eastAsia="新細明體" w:hAnsi="新細明體" w:cs="新細明體"/>
          <w:kern w:val="0"/>
          <w:szCs w:val="24"/>
        </w:rPr>
        <w:t>收由廠方</w:t>
      </w:r>
      <w:proofErr w:type="gramStart"/>
      <w:r w:rsidRPr="00C61534">
        <w:rPr>
          <w:rFonts w:ascii="新細明體" w:eastAsia="新細明體" w:hAnsi="新細明體" w:cs="新細明體"/>
          <w:kern w:val="0"/>
          <w:szCs w:val="24"/>
        </w:rPr>
        <w:t>僱</w:t>
      </w:r>
      <w:proofErr w:type="gramEnd"/>
      <w:r w:rsidRPr="00C61534">
        <w:rPr>
          <w:rFonts w:ascii="新細明體" w:eastAsia="新細明體" w:hAnsi="新細明體" w:cs="新細明體"/>
          <w:kern w:val="0"/>
          <w:szCs w:val="24"/>
        </w:rPr>
        <w:t>工進行，工資由收購價中扣除。</w:t>
      </w:r>
    </w:p>
    <w:p w:rsidR="00C61534" w:rsidRPr="00C61534" w:rsidRDefault="00C61534" w:rsidP="00C61534">
      <w:pPr>
        <w:pStyle w:val="Web"/>
        <w:rPr>
          <w:rFonts w:ascii="新細明體" w:eastAsia="新細明體" w:hAnsi="新細明體" w:cs="新細明體"/>
          <w:kern w:val="0"/>
        </w:rPr>
      </w:pPr>
      <w:r>
        <w:t>肥料價格</w:t>
      </w:r>
      <w:proofErr w:type="gramStart"/>
      <w:r>
        <w:t>林糖卻又比明糖高</w:t>
      </w:r>
      <w:proofErr w:type="gramEnd"/>
      <w:r>
        <w:t>。</w:t>
      </w:r>
      <w:r>
        <w:t>1924</w:t>
      </w:r>
      <w:r>
        <w:t>年，</w:t>
      </w:r>
      <w:proofErr w:type="gramStart"/>
      <w:r>
        <w:t>明糖甘蔗</w:t>
      </w:r>
      <w:proofErr w:type="gramEnd"/>
      <w:r>
        <w:t>每</w:t>
      </w:r>
      <w:proofErr w:type="gramStart"/>
      <w:r>
        <w:t>千斤</w:t>
      </w:r>
      <w:r>
        <w:t>5.9</w:t>
      </w:r>
      <w:r>
        <w:t>圓，林糖</w:t>
      </w:r>
      <w:proofErr w:type="gramEnd"/>
      <w:r>
        <w:t>只有</w:t>
      </w:r>
      <w:r>
        <w:t>4.7</w:t>
      </w:r>
      <w:r>
        <w:t>圓；而肥料</w:t>
      </w:r>
      <w:proofErr w:type="gramStart"/>
      <w:r>
        <w:t>明糖每</w:t>
      </w:r>
      <w:proofErr w:type="gramEnd"/>
      <w:r>
        <w:t>包</w:t>
      </w:r>
      <w:r>
        <w:t>3.3</w:t>
      </w:r>
      <w:r>
        <w:t>圓，</w:t>
      </w:r>
      <w:proofErr w:type="gramStart"/>
      <w:r>
        <w:t>林糖卻</w:t>
      </w:r>
      <w:proofErr w:type="gramEnd"/>
      <w:r>
        <w:t>4.75</w:t>
      </w:r>
      <w:r>
        <w:t>圓。兩者一年</w:t>
      </w:r>
      <w:proofErr w:type="gramStart"/>
      <w:r>
        <w:t>一甲就差</w:t>
      </w:r>
      <w:proofErr w:type="gramEnd"/>
      <w:r>
        <w:t>了</w:t>
      </w:r>
      <w:r>
        <w:t>170</w:t>
      </w:r>
      <w:r>
        <w:t>圓以上，</w:t>
      </w:r>
      <w:hyperlink r:id="rId7" w:tooltip="台灣文化協會" w:history="1">
        <w:r w:rsidRPr="00C61534">
          <w:rPr>
            <w:color w:val="0000FF"/>
            <w:u w:val="single"/>
          </w:rPr>
          <w:t>台灣文化協會</w:t>
        </w:r>
      </w:hyperlink>
      <w:r w:rsidRPr="00C61534">
        <w:t>知道此事後，</w:t>
      </w:r>
      <w:r w:rsidRPr="00C61534">
        <w:t>1925</w:t>
      </w:r>
      <w:r w:rsidRPr="00C61534">
        <w:t>年</w:t>
      </w:r>
      <w:r w:rsidRPr="00C61534">
        <w:t>6</w:t>
      </w:r>
      <w:r w:rsidRPr="00C61534">
        <w:t>月，文協理事</w:t>
      </w:r>
      <w:hyperlink r:id="rId8" w:tooltip="李應章" w:history="1">
        <w:r w:rsidRPr="00C61534">
          <w:rPr>
            <w:color w:val="0000FF"/>
            <w:u w:val="single"/>
          </w:rPr>
          <w:t>李應章</w:t>
        </w:r>
      </w:hyperlink>
      <w:r w:rsidRPr="00C61534">
        <w:t>醫師在</w:t>
      </w:r>
      <w:hyperlink r:id="rId9" w:tooltip="彰化縣" w:history="1">
        <w:r w:rsidRPr="00C61534">
          <w:rPr>
            <w:color w:val="0000FF"/>
            <w:u w:val="single"/>
          </w:rPr>
          <w:t>彰化</w:t>
        </w:r>
      </w:hyperlink>
      <w:hyperlink r:id="rId10" w:tooltip="二林鎮" w:history="1">
        <w:r w:rsidRPr="00C61534">
          <w:rPr>
            <w:color w:val="0000FF"/>
            <w:u w:val="single"/>
          </w:rPr>
          <w:t>二林</w:t>
        </w:r>
      </w:hyperlink>
      <w:r w:rsidRPr="00C61534">
        <w:t>成立「二林蔗農組合」，</w:t>
      </w:r>
      <w:r w:rsidRPr="00C61534">
        <w:rPr>
          <w:rFonts w:ascii="新細明體" w:eastAsia="新細明體" w:hAnsi="新細明體" w:cs="新細明體"/>
          <w:kern w:val="0"/>
        </w:rPr>
        <w:t>組合成立後，即開始</w:t>
      </w:r>
      <w:proofErr w:type="gramStart"/>
      <w:r w:rsidRPr="00C61534">
        <w:rPr>
          <w:rFonts w:ascii="新細明體" w:eastAsia="新細明體" w:hAnsi="新細明體" w:cs="新細明體"/>
          <w:kern w:val="0"/>
        </w:rPr>
        <w:t>向林糖交涉</w:t>
      </w:r>
      <w:proofErr w:type="gramEnd"/>
      <w:r w:rsidRPr="00C61534">
        <w:rPr>
          <w:rFonts w:ascii="新細明體" w:eastAsia="新細明體" w:hAnsi="新細明體" w:cs="新細明體"/>
          <w:kern w:val="0"/>
        </w:rPr>
        <w:t>提高收購價格，也向北</w:t>
      </w:r>
      <w:proofErr w:type="gramStart"/>
      <w:r w:rsidRPr="00C61534">
        <w:rPr>
          <w:rFonts w:ascii="新細明體" w:eastAsia="新細明體" w:hAnsi="新細明體" w:cs="新細明體"/>
          <w:kern w:val="0"/>
        </w:rPr>
        <w:t>斗</w:t>
      </w:r>
      <w:proofErr w:type="gramEnd"/>
      <w:r w:rsidRPr="00C61534">
        <w:rPr>
          <w:rFonts w:ascii="新細明體" w:eastAsia="新細明體" w:hAnsi="新細明體" w:cs="新細明體"/>
          <w:kern w:val="0"/>
        </w:rPr>
        <w:t>郡、台中州、總督府請願，但都沒有得到善意回應。1925/9/27 (大正十四年)再次舉行農民大會，決議</w:t>
      </w:r>
      <w:proofErr w:type="gramStart"/>
      <w:r w:rsidRPr="00C61534">
        <w:rPr>
          <w:rFonts w:ascii="新細明體" w:eastAsia="新細明體" w:hAnsi="新細明體" w:cs="新細明體"/>
          <w:kern w:val="0"/>
        </w:rPr>
        <w:t>向林糖提出</w:t>
      </w:r>
      <w:proofErr w:type="gramEnd"/>
      <w:r w:rsidRPr="00C61534">
        <w:rPr>
          <w:rFonts w:ascii="新細明體" w:eastAsia="新細明體" w:hAnsi="新細明體" w:cs="新細明體"/>
          <w:kern w:val="0"/>
        </w:rPr>
        <w:t>如下條件:</w:t>
      </w:r>
    </w:p>
    <w:p w:rsidR="00C61534" w:rsidRPr="00C61534" w:rsidRDefault="00C61534" w:rsidP="00C6153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61534">
        <w:rPr>
          <w:rFonts w:ascii="新細明體" w:eastAsia="新細明體" w:hAnsi="新細明體" w:cs="新細明體"/>
          <w:kern w:val="0"/>
          <w:szCs w:val="24"/>
        </w:rPr>
        <w:t>糖廠與蔗農協定甘蔗收購價格，於收割前公布。</w:t>
      </w:r>
    </w:p>
    <w:p w:rsidR="00C61534" w:rsidRPr="00C61534" w:rsidRDefault="00C61534" w:rsidP="00C6153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61534">
        <w:rPr>
          <w:rFonts w:ascii="新細明體" w:eastAsia="新細明體" w:hAnsi="新細明體" w:cs="新細明體"/>
          <w:kern w:val="0"/>
          <w:szCs w:val="24"/>
        </w:rPr>
        <w:t>肥料由蔗農自由購用</w:t>
      </w:r>
    </w:p>
    <w:p w:rsidR="00C61534" w:rsidRPr="00C61534" w:rsidRDefault="00C61534" w:rsidP="00C6153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61534">
        <w:rPr>
          <w:rFonts w:ascii="新細明體" w:eastAsia="新細明體" w:hAnsi="新細明體" w:cs="新細明體"/>
          <w:kern w:val="0"/>
          <w:szCs w:val="24"/>
        </w:rPr>
        <w:t>甘蔗過磅應會同蔗農代表</w:t>
      </w:r>
    </w:p>
    <w:p w:rsidR="00C61534" w:rsidRDefault="00C61534" w:rsidP="00C61534">
      <w:pPr>
        <w:pStyle w:val="Web"/>
        <w:numPr>
          <w:ilvl w:val="0"/>
          <w:numId w:val="2"/>
        </w:numPr>
      </w:pPr>
      <w:r>
        <w:rPr>
          <w:rFonts w:hint="eastAsia"/>
        </w:rPr>
        <w:t>某天</w:t>
      </w:r>
      <w:r>
        <w:t>早上，大批巡查包圍李應章的診所，逮捕李應章並搜走蔗農組合相關文件，除了李應章外，巡查也在各地展開大規模的搜捕，總共逮捕了</w:t>
      </w:r>
      <w:r>
        <w:t xml:space="preserve"> 93</w:t>
      </w:r>
      <w:r>
        <w:t>人，先送到二林員警分室拷打後，再轉送到北斗警察局關起來。在二林員警室拷打時，用刑極為殘酷，導致有人因而殘廢，也有人不堪凌辱而自殺。之後又陸續</w:t>
      </w:r>
      <w:r>
        <w:t xml:space="preserve"> </w:t>
      </w:r>
      <w:r>
        <w:t>搜捕，總計被逮捕者超過</w:t>
      </w:r>
      <w:r>
        <w:t xml:space="preserve"> 400</w:t>
      </w:r>
      <w:r>
        <w:t>人。被捕的人中，許多其實只是</w:t>
      </w:r>
      <w:proofErr w:type="gramStart"/>
      <w:r>
        <w:t>當天在場看熱鬧</w:t>
      </w:r>
      <w:proofErr w:type="gramEnd"/>
      <w:r>
        <w:t>的群眾，既</w:t>
      </w:r>
      <w:proofErr w:type="gramStart"/>
      <w:r>
        <w:t>非農組成員</w:t>
      </w:r>
      <w:proofErr w:type="gramEnd"/>
      <w:r>
        <w:t>，也沒有參與衝突，而且當天含圍觀群眾，也不過才</w:t>
      </w:r>
      <w:r>
        <w:t xml:space="preserve"> 200 </w:t>
      </w:r>
      <w:r>
        <w:t>餘</w:t>
      </w:r>
      <w:proofErr w:type="gramStart"/>
      <w:r>
        <w:t>人在場</w:t>
      </w:r>
      <w:proofErr w:type="gramEnd"/>
      <w:r>
        <w:t>。</w:t>
      </w:r>
      <w:r>
        <w:t xml:space="preserve"> </w:t>
      </w:r>
      <w:r>
        <w:t>日本勞動黨十分同情二林事件被起訴者的處境，派了</w:t>
      </w:r>
      <w:hyperlink r:id="rId11" w:tooltip="布施辰治" w:history="1">
        <w:proofErr w:type="gramStart"/>
        <w:r>
          <w:rPr>
            <w:rStyle w:val="a4"/>
          </w:rPr>
          <w:t>布施辰治</w:t>
        </w:r>
        <w:proofErr w:type="gramEnd"/>
      </w:hyperlink>
      <w:r>
        <w:t>等兩位律師來台協助辯護，文化協會也派了兩名律師幫忙辯護。</w:t>
      </w:r>
      <w:r>
        <w:t>1927</w:t>
      </w:r>
      <w:r>
        <w:t>年</w:t>
      </w:r>
      <w:r>
        <w:t>4</w:t>
      </w:r>
      <w:r>
        <w:t>月，審判終結，最後</w:t>
      </w:r>
      <w:r>
        <w:lastRenderedPageBreak/>
        <w:t>共</w:t>
      </w:r>
      <w:r>
        <w:t xml:space="preserve"> 25 </w:t>
      </w:r>
      <w:r>
        <w:t>人被判刑，李應章被判刑八個月。這個事件影響日後台灣的農民運動，許多蔗農乾脆故意</w:t>
      </w:r>
      <w:proofErr w:type="gramStart"/>
      <w:r>
        <w:t>不</w:t>
      </w:r>
      <w:proofErr w:type="gramEnd"/>
      <w:r>
        <w:t>下田，採取消極的不合作態度。</w:t>
      </w:r>
    </w:p>
    <w:p w:rsidR="00C61534" w:rsidRDefault="00C61534" w:rsidP="00C61534">
      <w:pPr>
        <w:pStyle w:val="Web"/>
        <w:numPr>
          <w:ilvl w:val="0"/>
          <w:numId w:val="2"/>
        </w:numPr>
      </w:pPr>
      <w:r>
        <w:br/>
      </w:r>
      <w:r>
        <w:t>受此事件的影響，</w:t>
      </w:r>
      <w:hyperlink r:id="rId12" w:tooltip="鳳山區" w:history="1">
        <w:r>
          <w:rPr>
            <w:rStyle w:val="a4"/>
          </w:rPr>
          <w:t>鳳山</w:t>
        </w:r>
      </w:hyperlink>
      <w:r>
        <w:t>、</w:t>
      </w:r>
      <w:hyperlink r:id="rId13" w:tooltip="麻豆區" w:history="1">
        <w:r>
          <w:rPr>
            <w:rStyle w:val="a4"/>
          </w:rPr>
          <w:t>麻豆</w:t>
        </w:r>
      </w:hyperlink>
      <w:r>
        <w:t>等地也於同年成立地方性農民組合。</w:t>
      </w:r>
      <w:r>
        <w:t>1926</w:t>
      </w:r>
      <w:r>
        <w:t>年</w:t>
      </w:r>
      <w:r>
        <w:t>6</w:t>
      </w:r>
      <w:r>
        <w:t>月，在農民運動的活躍份子，如</w:t>
      </w:r>
      <w:hyperlink r:id="rId14" w:tooltip="簡吉" w:history="1">
        <w:r>
          <w:rPr>
            <w:rStyle w:val="a4"/>
          </w:rPr>
          <w:t>簡吉</w:t>
        </w:r>
      </w:hyperlink>
      <w:r>
        <w:t>等人的奔走之下，組成了全島性的「</w:t>
      </w:r>
      <w:hyperlink r:id="rId15" w:tooltip="台灣農民組合" w:history="1">
        <w:r>
          <w:rPr>
            <w:rStyle w:val="a4"/>
          </w:rPr>
          <w:t>台灣農民組合</w:t>
        </w:r>
      </w:hyperlink>
      <w:r>
        <w:t>」。</w:t>
      </w:r>
      <w:r>
        <w:t xml:space="preserve"> </w:t>
      </w:r>
      <w:r>
        <w:t>從日本殖民官方的統計數據來看，蔗農抗爭事件於</w:t>
      </w:r>
      <w:r>
        <w:t>1925</w:t>
      </w:r>
      <w:r>
        <w:t>年達於頂峰，當年共發生</w:t>
      </w:r>
      <w:r>
        <w:t>12</w:t>
      </w:r>
      <w:r>
        <w:t>件爭議，人數達</w:t>
      </w:r>
      <w:r>
        <w:t>5290</w:t>
      </w:r>
      <w:r>
        <w:t>人，而</w:t>
      </w:r>
      <w:r>
        <w:t>1926</w:t>
      </w:r>
      <w:r>
        <w:t>年</w:t>
      </w:r>
      <w:proofErr w:type="gramStart"/>
      <w:r>
        <w:t>蔗</w:t>
      </w:r>
      <w:proofErr w:type="gramEnd"/>
      <w:r>
        <w:t>田耕作面積是十年來最少</w:t>
      </w:r>
      <w:r>
        <w:t xml:space="preserve"> </w:t>
      </w:r>
      <w:r>
        <w:t>的。；佃農的抗爭事件也自是年起，逐年增加，人數規模也大為擴增。</w:t>
      </w:r>
      <w:r>
        <w:t>1931</w:t>
      </w:r>
      <w:r>
        <w:t>年之後抗爭趨於平息，原因不在於農民所受的壓迫減少，而是因為農民組合幹部大部</w:t>
      </w:r>
      <w:r>
        <w:t xml:space="preserve"> </w:t>
      </w:r>
      <w:r>
        <w:t>份入獄。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1530"/>
        <w:gridCol w:w="1545"/>
      </w:tblGrid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蔗農抗爭件數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蔗農抗爭人數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1923 (</w:t>
            </w:r>
            <w:r>
              <w:t>大正十二年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74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1924 (</w:t>
            </w:r>
            <w:r>
              <w:t>大正十三年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1633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1925 (</w:t>
            </w:r>
            <w:r>
              <w:t>大正十四年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5290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1926 (</w:t>
            </w:r>
            <w:r>
              <w:t>昭和元年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80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1927 (</w:t>
            </w:r>
            <w:r>
              <w:t>昭和二年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0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1928 (</w:t>
            </w:r>
            <w:r>
              <w:t>昭和三年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282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1929 (</w:t>
            </w:r>
            <w:r>
              <w:t>昭和四年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192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1930 (</w:t>
            </w:r>
            <w:r>
              <w:t>昭和五年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70</w:t>
            </w:r>
          </w:p>
        </w:tc>
      </w:tr>
      <w:tr w:rsidR="00C61534" w:rsidTr="001102ED">
        <w:trPr>
          <w:tblCellSpacing w:w="15" w:type="dxa"/>
        </w:trPr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r>
              <w:t>1931 (</w:t>
            </w:r>
            <w:r>
              <w:t>昭和六年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534" w:rsidRDefault="00C61534">
            <w:pPr>
              <w:jc w:val="center"/>
            </w:pPr>
            <w:r>
              <w:t>745</w:t>
            </w:r>
          </w:p>
        </w:tc>
      </w:tr>
    </w:tbl>
    <w:p w:rsidR="00FD2AD2" w:rsidRDefault="00FD2AD2" w:rsidP="00FD2AD2">
      <w:pPr>
        <w:pStyle w:val="a5"/>
      </w:pPr>
    </w:p>
    <w:p w:rsidR="00FD2AD2" w:rsidRPr="00FD2AD2" w:rsidRDefault="00FD2AD2" w:rsidP="00FD2AD2">
      <w:pPr>
        <w:pStyle w:val="a5"/>
      </w:pPr>
      <w:r>
        <w:rPr>
          <w:rFonts w:hint="eastAsia"/>
        </w:rPr>
        <w:t>資料摘要：</w:t>
      </w:r>
      <w:r w:rsidRPr="00FD2AD2">
        <w:rPr>
          <w:rFonts w:hint="eastAsia"/>
        </w:rPr>
        <w:t>而從</w:t>
      </w:r>
      <w:proofErr w:type="gramStart"/>
      <w:r w:rsidRPr="00FD2AD2">
        <w:t>1920</w:t>
      </w:r>
      <w:proofErr w:type="gramEnd"/>
      <w:r w:rsidRPr="00FD2AD2">
        <w:rPr>
          <w:rFonts w:hint="eastAsia"/>
        </w:rPr>
        <w:t>年代</w:t>
      </w:r>
      <w:proofErr w:type="gramStart"/>
      <w:r w:rsidRPr="00FD2AD2">
        <w:rPr>
          <w:rFonts w:hint="eastAsia"/>
        </w:rPr>
        <w:t>台灣島內第一個</w:t>
      </w:r>
      <w:proofErr w:type="gramEnd"/>
      <w:r w:rsidRPr="00FD2AD2">
        <w:rPr>
          <w:rFonts w:hint="eastAsia"/>
        </w:rPr>
        <w:t>反殖民團體「台灣文化協會」的組成，則能清楚看到</w:t>
      </w:r>
      <w:proofErr w:type="gramStart"/>
      <w:r w:rsidRPr="00FD2AD2">
        <w:t>1920</w:t>
      </w:r>
      <w:proofErr w:type="gramEnd"/>
      <w:r w:rsidRPr="00FD2AD2">
        <w:rPr>
          <w:rFonts w:hint="eastAsia"/>
        </w:rPr>
        <w:t>年代台灣市民社會的反殖民運動，</w:t>
      </w:r>
      <w:proofErr w:type="gramStart"/>
      <w:r w:rsidRPr="00FD2AD2">
        <w:rPr>
          <w:rFonts w:hint="eastAsia"/>
        </w:rPr>
        <w:t>因著</w:t>
      </w:r>
      <w:proofErr w:type="gramEnd"/>
      <w:r w:rsidRPr="00FD2AD2">
        <w:rPr>
          <w:rFonts w:hint="eastAsia"/>
        </w:rPr>
        <w:t>殖民教育的智性內容洗禮、在殖民母國受世界思潮啟蒙、加上「被殖民者」的處境，而成為「脫出」殖民教育的「殖民地知識份子」，推動反殖民運動，從「經濟壓榨的解放」達到「人格解放」隱含的階級運動路線，在「二林事件」後為簡吉所主導的台灣農民組合所接續，且更明確提出「階級運動」路線，而這也是</w:t>
      </w:r>
      <w:r w:rsidRPr="00FD2AD2">
        <w:rPr>
          <w:rFonts w:hint="eastAsia"/>
        </w:rPr>
        <w:t>1926</w:t>
      </w:r>
      <w:r w:rsidRPr="00FD2AD2">
        <w:rPr>
          <w:rFonts w:hint="eastAsia"/>
        </w:rPr>
        <w:t>年後台灣農民組合指導下的「蔗農爭議」運動路線。</w:t>
      </w:r>
    </w:p>
    <w:p w:rsidR="00FD2AD2" w:rsidRPr="00FD2AD2" w:rsidRDefault="00FD2AD2" w:rsidP="00FD2AD2">
      <w:pPr>
        <w:pStyle w:val="a5"/>
      </w:pPr>
    </w:p>
    <w:p w:rsidR="00C61534" w:rsidRPr="00FD2AD2" w:rsidRDefault="00C61534" w:rsidP="00A83E45">
      <w:pPr>
        <w:pStyle w:val="a5"/>
      </w:pPr>
    </w:p>
    <w:sectPr w:rsidR="00C61534" w:rsidRPr="00FD2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44A"/>
    <w:multiLevelType w:val="multilevel"/>
    <w:tmpl w:val="88E8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20175"/>
    <w:multiLevelType w:val="multilevel"/>
    <w:tmpl w:val="0A90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45"/>
    <w:rsid w:val="001102ED"/>
    <w:rsid w:val="0075287A"/>
    <w:rsid w:val="00A83E45"/>
    <w:rsid w:val="00C61534"/>
    <w:rsid w:val="00E878A0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939DA-C601-4B1A-A400-4EB54129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A83E4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83E45"/>
    <w:rPr>
      <w:color w:val="0563C1" w:themeColor="hyperlink"/>
      <w:u w:val="single"/>
    </w:rPr>
  </w:style>
  <w:style w:type="paragraph" w:styleId="a5">
    <w:name w:val="No Spacing"/>
    <w:uiPriority w:val="1"/>
    <w:qFormat/>
    <w:rsid w:val="00A83E45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C6153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9D%8E%E6%87%89%E7%AB%A0" TargetMode="External"/><Relationship Id="rId13" Type="http://schemas.openxmlformats.org/officeDocument/2006/relationships/hyperlink" Target="https://zh.wikipedia.org/wiki/%E9%BA%BB%E8%B1%86%E5%8D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h.wikipedia.org/wiki/%E5%8F%B0%E7%81%A3%E6%96%87%E5%8C%96%E5%8D%94%E6%9C%83" TargetMode="External"/><Relationship Id="rId12" Type="http://schemas.openxmlformats.org/officeDocument/2006/relationships/hyperlink" Target="https://zh.wikipedia.org/wiki/%E9%B3%B3%E5%B1%B1%E5%8D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4%BA%8C%E6%9E%97%E4%BA%8B%E4%BB%B6" TargetMode="External"/><Relationship Id="rId11" Type="http://schemas.openxmlformats.org/officeDocument/2006/relationships/hyperlink" Target="https://zh.wikipedia.org/wiki/%E5%B8%83%E6%96%BD%E8%BE%B0%E6%B2%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5%8F%B0%E7%81%A3%E8%BE%B2%E6%B0%91%E7%B5%84%E5%90%88" TargetMode="External"/><Relationship Id="rId10" Type="http://schemas.openxmlformats.org/officeDocument/2006/relationships/hyperlink" Target="https://zh.wikipedia.org/wiki/%E4%BA%8C%E6%9E%97%E9%8E%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BD%B0%E5%8C%96%E7%B8%A3" TargetMode="External"/><Relationship Id="rId14" Type="http://schemas.openxmlformats.org/officeDocument/2006/relationships/hyperlink" Target="https://zh.wikipedia.org/wiki/%E7%B0%A1%E5%90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62BE-5375-416A-B66F-1F1067C8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2015-12-29T02:58:00Z</dcterms:created>
  <dcterms:modified xsi:type="dcterms:W3CDTF">2015-12-29T02:58:00Z</dcterms:modified>
</cp:coreProperties>
</file>