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經</w:t>
      </w:r>
      <w:bookmarkStart w:id="0" w:name="_GoBack"/>
      <w:bookmarkEnd w:id="0"/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過了在學校的排演之後，我們都成長了不少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只要收集到一個鋁箔包，就覺得很有成就感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因為要用飲料的鋁箔包來教小朋友做筆筒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希望可以讓小朋友了解廢物利用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並了解到說</w:t>
      </w:r>
      <w:r w:rsidRPr="009041CC">
        <w:rPr>
          <w:rFonts w:ascii="Times New Roman" w:hAnsi="Times New Roman" w:cs="Times New Roman"/>
          <w:color w:val="548DD4" w:themeColor="text2" w:themeTint="99"/>
          <w:kern w:val="0"/>
          <w:szCs w:val="24"/>
        </w:rPr>
        <w:t>..</w:t>
      </w: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飲料喝完不必急著丟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因為它可能會有用處，像是</w:t>
      </w:r>
      <w:r w:rsidRPr="009041CC">
        <w:rPr>
          <w:rFonts w:ascii="Times New Roman" w:hAnsi="Times New Roman" w:cs="Times New Roman"/>
          <w:color w:val="548DD4" w:themeColor="text2" w:themeTint="99"/>
          <w:kern w:val="0"/>
          <w:szCs w:val="24"/>
        </w:rPr>
        <w:t>..</w:t>
      </w: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做筆筒就是個很好的例子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因為做完筆筒就可以拿來放筆了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不過也不一定要放筆，還是可以放其他東西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我們這組也有試著用鋁箔包做做看筆筒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做完之後，我突然覺得我也想要做一個屬於我自己的筆筒</w:t>
      </w:r>
    </w:p>
    <w:p w:rsidR="009041CC" w:rsidRPr="009041CC" w:rsidRDefault="009041CC" w:rsidP="009041CC">
      <w:pPr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  <w:kern w:val="0"/>
          <w:szCs w:val="24"/>
        </w:rPr>
      </w:pPr>
      <w:r w:rsidRPr="009041CC">
        <w:rPr>
          <w:rFonts w:ascii="Times New Roman" w:hAnsi="Times New Roman" w:cs="Times New Roman" w:hint="eastAsia"/>
          <w:color w:val="548DD4" w:themeColor="text2" w:themeTint="99"/>
          <w:kern w:val="0"/>
          <w:szCs w:val="24"/>
        </w:rPr>
        <w:t>這個活動對我來說是一個很好的經驗</w:t>
      </w:r>
      <w:r w:rsidRPr="009041CC">
        <w:rPr>
          <w:rFonts w:ascii="Times New Roman" w:hAnsi="Times New Roman" w:cs="Times New Roman"/>
          <w:color w:val="548DD4" w:themeColor="text2" w:themeTint="99"/>
          <w:kern w:val="0"/>
          <w:szCs w:val="24"/>
        </w:rPr>
        <w:t>.</w:t>
      </w:r>
    </w:p>
    <w:p w:rsidR="00C5285A" w:rsidRDefault="00C5285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sectPr w:rsidR="00C5285A" w:rsidSect="00C528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9041CC"/>
    <w:rsid w:val="00C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2013-06-17T00:52:00Z</dcterms:created>
  <dcterms:modified xsi:type="dcterms:W3CDTF">2013-06-17T00:52:00Z</dcterms:modified>
</cp:coreProperties>
</file>