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8246CD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6CB" w:rsidRPr="000C4292" w:rsidRDefault="009006CB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9006CB" w:rsidRPr="000C4292" w:rsidRDefault="009006CB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交通方式：（1）請利用大台南的公車系統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五月是棕線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（新營至佳里）、六月是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線（佳里至玉井）、七月是黃線（白河至麻豆）、八月是紅線（台南至關廟）陸續上路，並配合六十六條支線開車，每月一日各有不同路線首航活動。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（2）可利用火車、捷運、公車、接駁車到大高雄（3）腳踏車或步行。</w:t>
                            </w:r>
                          </w:p>
                          <w:p w:rsidR="009006CB" w:rsidRPr="00AA284E" w:rsidRDefault="009006CB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9006CB" w:rsidRPr="000C4292" w:rsidRDefault="009006CB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9006CB" w:rsidRPr="000C4292" w:rsidRDefault="009006CB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交通方式：（1）請利用大台南的公車系統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</w:t>
                      </w:r>
                      <w:proofErr w:type="gramStart"/>
                      <w:r>
                        <w:rPr>
                          <w:rFonts w:hint="eastAsia"/>
                        </w:rPr>
                        <w:t>五月是棕線</w:t>
                      </w:r>
                      <w:proofErr w:type="gramEnd"/>
                      <w:r>
                        <w:rPr>
                          <w:rFonts w:hint="eastAsia"/>
                        </w:rPr>
                        <w:t>（新營至佳里）、六月是</w:t>
                      </w:r>
                      <w:proofErr w:type="gramStart"/>
                      <w:r>
                        <w:rPr>
                          <w:rFonts w:hint="eastAsia"/>
                        </w:rPr>
                        <w:t>橘</w:t>
                      </w:r>
                      <w:proofErr w:type="gramEnd"/>
                      <w:r>
                        <w:rPr>
                          <w:rFonts w:hint="eastAsia"/>
                        </w:rPr>
                        <w:t>線（佳里至玉井）、七月是黃線（白河至麻豆）、八月是紅線（台南至關廟）陸續上路，並配合六十六條支線開車，每月一日各有不同路線首航活動。</w:t>
                      </w:r>
                      <w:r>
                        <w:rPr>
                          <w:rFonts w:asciiTheme="minorEastAsia" w:hAnsiTheme="minorEastAsia" w:hint="eastAsia"/>
                        </w:rPr>
                        <w:t>（2）可利用火車、捷運、公車、接駁車到大高雄（3）腳踏車或步行。</w:t>
                      </w:r>
                    </w:p>
                    <w:p w:rsidR="009006CB" w:rsidRPr="00AA284E" w:rsidRDefault="009006CB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</w:p>
    <w:p w:rsidR="00991850" w:rsidRPr="00991850" w:rsidRDefault="00991850" w:rsidP="000C4292">
      <w:pPr>
        <w:rPr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小隊長：</w:t>
      </w:r>
      <w:proofErr w:type="gramStart"/>
      <w:r w:rsidR="009006CB">
        <w:rPr>
          <w:rFonts w:asciiTheme="majorEastAsia" w:eastAsiaTheme="majorEastAsia" w:hAnsiTheme="majorEastAsia" w:hint="eastAsia"/>
          <w:b/>
          <w:szCs w:val="24"/>
        </w:rPr>
        <w:t>施禹安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總務：</w:t>
      </w:r>
      <w:r w:rsidR="009006CB">
        <w:rPr>
          <w:rFonts w:asciiTheme="majorEastAsia" w:eastAsiaTheme="majorEastAsia" w:hAnsiTheme="majorEastAsia" w:hint="eastAsia"/>
          <w:b/>
          <w:szCs w:val="24"/>
        </w:rPr>
        <w:t>方俊晨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攝影：</w:t>
      </w:r>
      <w:r w:rsidR="009006CB">
        <w:rPr>
          <w:rFonts w:asciiTheme="majorEastAsia" w:eastAsiaTheme="majorEastAsia" w:hAnsiTheme="majorEastAsia" w:hint="eastAsia"/>
          <w:b/>
          <w:szCs w:val="24"/>
        </w:rPr>
        <w:t>吳政憲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活動：</w:t>
      </w:r>
      <w:r w:rsidR="009006CB">
        <w:rPr>
          <w:rFonts w:asciiTheme="majorEastAsia" w:eastAsiaTheme="majorEastAsia" w:hAnsiTheme="majorEastAsia" w:hint="eastAsia"/>
          <w:b/>
          <w:szCs w:val="24"/>
        </w:rPr>
        <w:t>高</w:t>
      </w:r>
      <w:r w:rsidR="008246CD">
        <w:rPr>
          <w:rFonts w:asciiTheme="majorEastAsia" w:eastAsiaTheme="majorEastAsia" w:hAnsiTheme="majorEastAsia" w:hint="eastAsia"/>
          <w:b/>
          <w:szCs w:val="24"/>
        </w:rPr>
        <w:t>嘉傑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資料：</w:t>
      </w:r>
      <w:r w:rsidR="008246CD">
        <w:rPr>
          <w:rFonts w:asciiTheme="majorEastAsia" w:eastAsiaTheme="majorEastAsia" w:hAnsiTheme="majorEastAsia" w:hint="eastAsia"/>
          <w:b/>
          <w:szCs w:val="24"/>
        </w:rPr>
        <w:t>楊博文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9006CB">
        <w:trPr>
          <w:trHeight w:val="455"/>
        </w:trPr>
        <w:tc>
          <w:tcPr>
            <w:tcW w:w="1541" w:type="dxa"/>
          </w:tcPr>
          <w:p w:rsidR="00991850" w:rsidRDefault="00991850" w:rsidP="009006C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9006C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9006C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9006C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9006C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8246CD" w:rsidP="009006C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7/2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8246CD" w:rsidRPr="008246CD" w:rsidRDefault="008246CD" w:rsidP="008246CD">
            <w:pPr>
              <w:rPr>
                <w:rFonts w:asciiTheme="majorEastAsia" w:eastAsiaTheme="majorEastAsia" w:hAnsiTheme="majorEastAsia"/>
                <w:szCs w:val="24"/>
              </w:rPr>
            </w:pPr>
            <w:r w:rsidRPr="008246CD">
              <w:rPr>
                <w:rFonts w:asciiTheme="majorEastAsia" w:eastAsiaTheme="majorEastAsia" w:hAnsiTheme="majorEastAsia" w:hint="eastAsia"/>
                <w:szCs w:val="24"/>
              </w:rPr>
              <w:t>億載金城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                                                </w:t>
            </w:r>
            <w:r w:rsidRPr="008246CD">
              <w:rPr>
                <w:rFonts w:asciiTheme="majorEastAsia" w:eastAsiaTheme="majorEastAsia" w:hAnsiTheme="majorEastAsia" w:hint="eastAsia"/>
                <w:szCs w:val="24"/>
              </w:rPr>
              <w:t>又名「二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鯤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身砲台」，所謂的二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鯤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身即是昔日羅列在台江西岸的沙洲島名，當時安平古堡位於一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鯤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身，億載金城位在二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鯤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身。不過後來因為港口淤積，所以沙洲也就慢慢的連在一起。</w:t>
            </w:r>
          </w:p>
          <w:p w:rsidR="008246CD" w:rsidRPr="008246CD" w:rsidRDefault="008246CD" w:rsidP="008246CD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8246CD">
              <w:rPr>
                <w:rFonts w:asciiTheme="majorEastAsia" w:eastAsiaTheme="majorEastAsia" w:hAnsiTheme="majorEastAsia" w:hint="eastAsia"/>
                <w:szCs w:val="24"/>
              </w:rPr>
              <w:t>億載金城源於「牡丹社事件」所引起的日軍犯台事件，當時欽差大臣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沈葆禎奏請朝廷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架設仿西式的砲台獲得批准，延請法國人設計，於光緒二年(1876)完成，而此西式的砲台可是台灣的第一座。當時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建構此砲台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時，因地處沙洲所以材料取得和運送不易，據說所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多城磚來自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當時已成破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牆殘瓦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的安平古堡。</w:t>
            </w:r>
          </w:p>
          <w:p w:rsidR="008246CD" w:rsidRPr="008246CD" w:rsidRDefault="008246CD" w:rsidP="008246CD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8246CD">
              <w:rPr>
                <w:rFonts w:asciiTheme="majorEastAsia" w:eastAsiaTheme="majorEastAsia" w:hAnsiTheme="majorEastAsia" w:hint="eastAsia"/>
                <w:szCs w:val="24"/>
              </w:rPr>
              <w:t>億載金城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採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西洋式紅磚建築，呈四方形，四隅有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稜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堡，用來放置大砲，而中央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凹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入的場地則是用來操練軍隊。城外引海水為護城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濠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城上設有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大炮，故稱大砲台。城門作拱形，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外題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「億載金城」，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內題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「萬流砥柱」皆為沈氏手筆，剛勁有力的筆觸更襯托出城堡的固若金湯。</w:t>
            </w:r>
          </w:p>
          <w:p w:rsidR="008246CD" w:rsidRPr="008246CD" w:rsidRDefault="008246CD" w:rsidP="008246CD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8246CD">
              <w:rPr>
                <w:rFonts w:asciiTheme="majorEastAsia" w:eastAsiaTheme="majorEastAsia" w:hAnsiTheme="majorEastAsia" w:hint="eastAsia"/>
                <w:szCs w:val="24"/>
              </w:rPr>
              <w:t>目前億載金城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離海漸遠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，四周茂林密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佈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proofErr w:type="gramStart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早失軍事</w:t>
            </w:r>
            <w:proofErr w:type="gramEnd"/>
            <w:r w:rsidRPr="008246CD">
              <w:rPr>
                <w:rFonts w:asciiTheme="majorEastAsia" w:eastAsiaTheme="majorEastAsia" w:hAnsiTheme="majorEastAsia" w:hint="eastAsia"/>
                <w:szCs w:val="24"/>
              </w:rPr>
              <w:t>價值。城門右邊的紀念碑上面，記載著億載金城的建築歷史。城內有沈葆禎的紀念銅</w:t>
            </w:r>
            <w:r w:rsidRPr="008246CD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像，目前放置在城內供人參觀的砲台，是民國65年(1976)台南市政府推動觀光年，為紀念此砲台創建一百週年特別仿製的成品。億載金城現已列為國家一級古蹟。</w:t>
            </w:r>
          </w:p>
          <w:p w:rsidR="00991850" w:rsidRPr="009006CB" w:rsidRDefault="00991850" w:rsidP="008246C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Default="008246CD" w:rsidP="009006C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腳踏車</w:t>
            </w:r>
          </w:p>
          <w:p w:rsidR="008246CD" w:rsidRDefault="008246CD" w:rsidP="009006C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</w:p>
          <w:p w:rsidR="008246CD" w:rsidRDefault="008246CD" w:rsidP="009006C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體力</w:t>
            </w:r>
            <w:bookmarkStart w:id="0" w:name="_GoBack"/>
            <w:bookmarkEnd w:id="0"/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8246CD" w:rsidP="009006C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腳踏車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8246CD" w:rsidP="009006C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早餐:30</w:t>
            </w:r>
          </w:p>
          <w:p w:rsidR="008246CD" w:rsidRDefault="008246CD" w:rsidP="009006C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飲料:20</w:t>
            </w:r>
          </w:p>
          <w:p w:rsidR="008246CD" w:rsidRDefault="008246CD" w:rsidP="009006C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午餐:50</w:t>
            </w:r>
          </w:p>
          <w:p w:rsidR="008246CD" w:rsidRDefault="008246CD" w:rsidP="009006C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晚餐50 </w:t>
            </w:r>
          </w:p>
          <w:p w:rsidR="008246CD" w:rsidRDefault="008246CD" w:rsidP="009006C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共計:150</w:t>
            </w: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CB" w:rsidRDefault="009006CB" w:rsidP="009006CB">
      <w:r>
        <w:separator/>
      </w:r>
    </w:p>
  </w:endnote>
  <w:endnote w:type="continuationSeparator" w:id="0">
    <w:p w:rsidR="009006CB" w:rsidRDefault="009006CB" w:rsidP="0090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CB" w:rsidRDefault="009006CB" w:rsidP="009006CB">
      <w:r>
        <w:separator/>
      </w:r>
    </w:p>
  </w:footnote>
  <w:footnote w:type="continuationSeparator" w:id="0">
    <w:p w:rsidR="009006CB" w:rsidRDefault="009006CB" w:rsidP="0090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3F3CAD"/>
    <w:rsid w:val="005522A8"/>
    <w:rsid w:val="00573C36"/>
    <w:rsid w:val="008246CD"/>
    <w:rsid w:val="009006CB"/>
    <w:rsid w:val="00991850"/>
    <w:rsid w:val="00A41095"/>
    <w:rsid w:val="00A53E47"/>
    <w:rsid w:val="00C36AC4"/>
    <w:rsid w:val="00CD342F"/>
    <w:rsid w:val="00E022FE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0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06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0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06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2013-06-05T05:58:00Z</dcterms:created>
  <dcterms:modified xsi:type="dcterms:W3CDTF">2013-06-05T05:58:00Z</dcterms:modified>
</cp:coreProperties>
</file>