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DC5FCB" w:rsidP="000C4292">
      <w:pPr>
        <w:rPr>
          <w:b/>
          <w:szCs w:val="24"/>
        </w:rPr>
      </w:pPr>
      <w:r w:rsidRPr="00DC5FCB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特色、還請將概估預算列出算出每人的平均分攤費用。活動設計請一律從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五月是棕線（新營至佳里）、六月是橘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 w:rsidR="006E5065">
        <w:rPr>
          <w:rFonts w:hint="eastAsia"/>
          <w:b/>
          <w:szCs w:val="24"/>
        </w:rPr>
        <w:t xml:space="preserve"> </w:t>
      </w:r>
      <w:r w:rsidR="006E5065">
        <w:rPr>
          <w:rFonts w:hint="eastAsia"/>
          <w:b/>
          <w:szCs w:val="24"/>
        </w:rPr>
        <w:t>二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6E5065">
        <w:rPr>
          <w:rFonts w:hint="eastAsia"/>
          <w:b/>
          <w:szCs w:val="24"/>
        </w:rPr>
        <w:t xml:space="preserve"> </w:t>
      </w:r>
      <w:r w:rsidR="006E5065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6E5065">
        <w:rPr>
          <w:rFonts w:hint="eastAsia"/>
          <w:b/>
          <w:szCs w:val="24"/>
        </w:rPr>
        <w:t xml:space="preserve"> </w:t>
      </w:r>
      <w:r w:rsidR="006E5065">
        <w:rPr>
          <w:rFonts w:hint="eastAsia"/>
          <w:b/>
          <w:szCs w:val="24"/>
        </w:rPr>
        <w:t>四</w:t>
      </w:r>
      <w:r w:rsidR="006E5065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544B4B">
        <w:rPr>
          <w:rFonts w:hint="eastAsia"/>
          <w:b/>
          <w:szCs w:val="24"/>
        </w:rPr>
        <w:t>呂侑宗、吳建原、陳奕軒、陳乃憶、楊季閔、</w:t>
      </w:r>
      <w:r w:rsidR="00544B4B" w:rsidRPr="00544B4B">
        <w:rPr>
          <w:rFonts w:hint="eastAsia"/>
          <w:b/>
          <w:color w:val="E5B8B7" w:themeColor="accent2" w:themeTint="66"/>
          <w:szCs w:val="24"/>
        </w:rPr>
        <w:t>許悅琪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544B4B">
        <w:rPr>
          <w:rFonts w:asciiTheme="majorEastAsia" w:eastAsiaTheme="majorEastAsia" w:hAnsiTheme="majorEastAsia" w:hint="eastAsia"/>
          <w:b/>
          <w:szCs w:val="24"/>
        </w:rPr>
        <w:t>台南安平古堡、安平老街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r w:rsidR="00544B4B">
        <w:rPr>
          <w:rFonts w:asciiTheme="majorEastAsia" w:eastAsiaTheme="majorEastAsia" w:hAnsiTheme="majorEastAsia" w:hint="eastAsia"/>
          <w:b/>
          <w:szCs w:val="24"/>
        </w:rPr>
        <w:t>（小隊長 : 許悅琪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544B4B">
        <w:rPr>
          <w:rFonts w:asciiTheme="majorEastAsia" w:eastAsiaTheme="majorEastAsia" w:hAnsiTheme="majorEastAsia" w:hint="eastAsia"/>
          <w:b/>
          <w:szCs w:val="24"/>
        </w:rPr>
        <w:t>楊季閔）</w:t>
      </w:r>
      <w:r w:rsidR="00C36AC4">
        <w:rPr>
          <w:rFonts w:asciiTheme="majorEastAsia" w:eastAsiaTheme="majorEastAsia" w:hAnsiTheme="majorEastAsia" w:hint="eastAsia"/>
          <w:b/>
          <w:szCs w:val="24"/>
        </w:rPr>
        <w:t>（攝影：</w:t>
      </w:r>
      <w:r w:rsidR="00544B4B">
        <w:rPr>
          <w:rFonts w:asciiTheme="majorEastAsia" w:eastAsiaTheme="majorEastAsia" w:hAnsiTheme="majorEastAsia" w:hint="eastAsia"/>
          <w:b/>
          <w:szCs w:val="24"/>
        </w:rPr>
        <w:t>陳奕軒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544B4B">
        <w:rPr>
          <w:rFonts w:asciiTheme="majorEastAsia" w:eastAsiaTheme="majorEastAsia" w:hAnsiTheme="majorEastAsia" w:hint="eastAsia"/>
          <w:b/>
          <w:szCs w:val="24"/>
        </w:rPr>
        <w:t xml:space="preserve">呂侑宗、吳建原） 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（資料： </w:t>
      </w:r>
      <w:r w:rsidR="00544B4B">
        <w:rPr>
          <w:rFonts w:asciiTheme="majorEastAsia" w:eastAsiaTheme="majorEastAsia" w:hAnsiTheme="majorEastAsia" w:hint="eastAsia"/>
          <w:b/>
          <w:szCs w:val="24"/>
        </w:rPr>
        <w:t>陳乃憶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）</w:t>
      </w:r>
    </w:p>
    <w:p w:rsidR="00991850" w:rsidRPr="00991850" w:rsidRDefault="00991850" w:rsidP="000C4292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544B4B">
        <w:trPr>
          <w:trHeight w:val="49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544B4B" w:rsidTr="00B253BA">
        <w:trPr>
          <w:trHeight w:val="4250"/>
        </w:trPr>
        <w:tc>
          <w:tcPr>
            <w:tcW w:w="1541" w:type="dxa"/>
          </w:tcPr>
          <w:p w:rsidR="005A3D41" w:rsidRDefault="00544B4B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</w:t>
            </w:r>
          </w:p>
          <w:p w:rsidR="00544B4B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8:50~9:00</w:t>
            </w: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9:00出發</w:t>
            </w: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15:00</w:t>
            </w:r>
          </w:p>
        </w:tc>
        <w:tc>
          <w:tcPr>
            <w:tcW w:w="4996" w:type="dxa"/>
          </w:tcPr>
          <w:p w:rsidR="00544B4B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安順國小集合</w:t>
            </w: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前往安平老街</w:t>
            </w: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到達安平老街，</w:t>
            </w:r>
            <w:r w:rsidR="00B253BA">
              <w:rPr>
                <w:rFonts w:asciiTheme="majorEastAsia" w:eastAsiaTheme="majorEastAsia" w:hAnsiTheme="majorEastAsia" w:hint="eastAsia"/>
                <w:szCs w:val="24"/>
              </w:rPr>
              <w:t>男女分組到自小隊想去的地方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在腳踏車停處集合，並一起去吃中餐、休息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前往安平古堡，參觀人文古蹟，拍照並留念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回家</w:t>
            </w: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安平老街:</w:t>
            </w:r>
          </w:p>
          <w:p w:rsidR="00B253BA" w:rsidRPr="00B253BA" w:rsidRDefault="00B253BA" w:rsidP="00B253BA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安平老街(延平街)</w:t>
            </w:r>
            <w:r w:rsidRPr="00B253BA">
              <w:rPr>
                <w:rFonts w:ascii="新細明體" w:eastAsia="新細明體" w:hAnsi="新細明體" w:cs="新細明體" w:hint="eastAsia"/>
                <w:color w:val="00FF00"/>
                <w:kern w:val="0"/>
                <w:szCs w:val="24"/>
              </w:rPr>
              <w:t>蝦卷、蚵卷、蚵仔煎</w:t>
            </w: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等小吃在古堡附近及安平路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的</w:t>
            </w:r>
            <w:r w:rsidRPr="00B253BA">
              <w:rPr>
                <w:rFonts w:ascii="細明體" w:eastAsia="細明體" w:hAnsi="細明體" w:hint="eastAsia"/>
                <w:color w:val="000000"/>
                <w:szCs w:val="24"/>
              </w:rPr>
              <w:t>『安平旅客中心』對面騎樓的韭菜盒，老街裡的炸餛飩</w:t>
            </w:r>
            <w:r>
              <w:rPr>
                <w:rFonts w:ascii="細明體" w:eastAsia="細明體" w:hAnsi="細明體" w:hint="eastAsia"/>
                <w:color w:val="000000"/>
                <w:szCs w:val="24"/>
              </w:rPr>
              <w:t>。</w:t>
            </w:r>
            <w:r w:rsidRPr="00B253BA">
              <w:rPr>
                <w:rFonts w:hint="eastAsia"/>
                <w:szCs w:val="24"/>
              </w:rPr>
              <w:t>到望月橋站下車再往回走可以找到有名的</w:t>
            </w:r>
            <w:r>
              <w:rPr>
                <w:rFonts w:hint="eastAsia"/>
                <w:color w:val="00FF00"/>
                <w:szCs w:val="24"/>
              </w:rPr>
              <w:t>『伊蕾特</w:t>
            </w:r>
            <w:r w:rsidRPr="00B253BA">
              <w:rPr>
                <w:rFonts w:hint="eastAsia"/>
                <w:color w:val="00FF00"/>
                <w:szCs w:val="24"/>
              </w:rPr>
              <w:t>丁』、『西井村滷味』、『周氏蝦卷』</w:t>
            </w:r>
          </w:p>
          <w:p w:rsidR="00DA2BE2" w:rsidRDefault="00B253BA" w:rsidP="00DA2B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安平古堡:</w:t>
            </w:r>
          </w:p>
          <w:p w:rsidR="00B253BA" w:rsidRPr="00B253BA" w:rsidRDefault="00B253BA" w:rsidP="00DA2B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安平古堡為國家第一級古蹟，古稱熱蘭遮城，創建於西元1624年（明天啟四年），在1634年完工之時，分為內外兩城，為上面兩層，地下一層深一丈餘的三層式建築。內城形方，下層建築作為倉庫用。</w:t>
            </w: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  <w:t>地面上的城壁高三丈餘，四隅壁厚六尺。上、下層四角各有稜堡，各有五門大砲，為砲塔之用。在台基各邊中央各有半圓堡，半圓形中央各有一井。北側有樓梯及小門，可通往地下室。</w:t>
            </w: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B253BA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  <w:t>現今安平古堡，是日本人建於熱蘭遮城的遺址上，幾經屢次修建而成。城上的安平古堡文物陳列館，陳列熱蘭遮城復原圖、荷蘭專使求和息戰圖，以及鄭成功像等各式模型建築，放置在玻璃櫥窗內。</w:t>
            </w:r>
          </w:p>
          <w:p w:rsidR="00B253BA" w:rsidRPr="00B253BA" w:rsidRDefault="00B253BA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</w:tcPr>
          <w:p w:rsidR="00544B4B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水壺、毛巾、帽子</w:t>
            </w:r>
            <w:r w:rsidR="00B253BA">
              <w:rPr>
                <w:rFonts w:asciiTheme="majorEastAsia" w:eastAsiaTheme="majorEastAsia" w:hAnsiTheme="majorEastAsia" w:hint="eastAsia"/>
                <w:szCs w:val="24"/>
              </w:rPr>
              <w:t>、學生證</w:t>
            </w:r>
          </w:p>
        </w:tc>
        <w:tc>
          <w:tcPr>
            <w:tcW w:w="1432" w:type="dxa"/>
          </w:tcPr>
          <w:p w:rsidR="00544B4B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腳踏車</w:t>
            </w:r>
          </w:p>
          <w:p w:rsidR="005A3D41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自己的腳腳</w:t>
            </w:r>
          </w:p>
        </w:tc>
        <w:tc>
          <w:tcPr>
            <w:tcW w:w="1341" w:type="dxa"/>
          </w:tcPr>
          <w:p w:rsidR="00544B4B" w:rsidRDefault="005A3D41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每個人自己定訂定</w:t>
            </w:r>
          </w:p>
        </w:tc>
      </w:tr>
      <w:tr w:rsidR="00991850" w:rsidTr="00DA2BE2">
        <w:trPr>
          <w:trHeight w:val="70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B253BA" w:rsidRDefault="00B253BA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F0" w:rsidRDefault="00F95BF0" w:rsidP="00544B4B">
      <w:r>
        <w:separator/>
      </w:r>
    </w:p>
  </w:endnote>
  <w:endnote w:type="continuationSeparator" w:id="0">
    <w:p w:rsidR="00F95BF0" w:rsidRDefault="00F95BF0" w:rsidP="0054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F0" w:rsidRDefault="00F95BF0" w:rsidP="00544B4B">
      <w:r>
        <w:separator/>
      </w:r>
    </w:p>
  </w:footnote>
  <w:footnote w:type="continuationSeparator" w:id="0">
    <w:p w:rsidR="00F95BF0" w:rsidRDefault="00F95BF0" w:rsidP="00544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374B74"/>
    <w:rsid w:val="003F3CAD"/>
    <w:rsid w:val="00544B4B"/>
    <w:rsid w:val="00573C36"/>
    <w:rsid w:val="005A3D41"/>
    <w:rsid w:val="006E5065"/>
    <w:rsid w:val="00991850"/>
    <w:rsid w:val="009D0A75"/>
    <w:rsid w:val="00A41095"/>
    <w:rsid w:val="00B253BA"/>
    <w:rsid w:val="00C36AC4"/>
    <w:rsid w:val="00DA2BE2"/>
    <w:rsid w:val="00DC5FCB"/>
    <w:rsid w:val="00E7044F"/>
    <w:rsid w:val="00E942D3"/>
    <w:rsid w:val="00EE535A"/>
    <w:rsid w:val="00F2646B"/>
    <w:rsid w:val="00F9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44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44B4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44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44B4B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A3D4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3D41"/>
  </w:style>
  <w:style w:type="character" w:customStyle="1" w:styleId="ab">
    <w:name w:val="註解文字 字元"/>
    <w:basedOn w:val="a0"/>
    <w:link w:val="aa"/>
    <w:uiPriority w:val="99"/>
    <w:semiHidden/>
    <w:rsid w:val="005A3D4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3D4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A3D4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3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A3D41"/>
    <w:rPr>
      <w:rFonts w:asciiTheme="majorHAnsi" w:eastAsiaTheme="majorEastAsia" w:hAnsiTheme="majorHAnsi" w:cstheme="majorBidi"/>
      <w:sz w:val="18"/>
      <w:szCs w:val="18"/>
    </w:rPr>
  </w:style>
  <w:style w:type="paragraph" w:customStyle="1" w:styleId="scoped4f669fdf99df0msonormal">
    <w:name w:val="scoped_4f669fdf99df0msonormal"/>
    <w:basedOn w:val="a"/>
    <w:rsid w:val="00B253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253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8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1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6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2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2013-06-04T03:44:00Z</dcterms:created>
  <dcterms:modified xsi:type="dcterms:W3CDTF">2013-06-04T03:44:00Z</dcterms:modified>
</cp:coreProperties>
</file>